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92" w:rsidRPr="007B7465" w:rsidRDefault="00475192">
      <w:pPr>
        <w:rPr>
          <w:b/>
        </w:rPr>
      </w:pPr>
    </w:p>
    <w:p w:rsidR="00475192" w:rsidRPr="00BE191D" w:rsidRDefault="00475192" w:rsidP="007B7465">
      <w:pPr>
        <w:jc w:val="center"/>
        <w:rPr>
          <w:b/>
        </w:rPr>
      </w:pPr>
      <w:r w:rsidRPr="00BE191D">
        <w:rPr>
          <w:b/>
        </w:rPr>
        <w:t xml:space="preserve">ФЕДЕРАЛЬНОЕ ГОСУДАРСТВЕННОЕ БЮДЖЕТНОЕ </w:t>
      </w:r>
    </w:p>
    <w:p w:rsidR="00475192" w:rsidRPr="00BE191D" w:rsidRDefault="00475192" w:rsidP="007B7465">
      <w:pPr>
        <w:jc w:val="center"/>
        <w:rPr>
          <w:b/>
        </w:rPr>
      </w:pPr>
      <w:r w:rsidRPr="00BE191D">
        <w:rPr>
          <w:b/>
        </w:rPr>
        <w:t>ОБРАЗОВАТЕЛЬНОЕ</w:t>
      </w:r>
    </w:p>
    <w:p w:rsidR="00475192" w:rsidRPr="00BE191D" w:rsidRDefault="00475192" w:rsidP="007B7465">
      <w:pPr>
        <w:jc w:val="center"/>
        <w:rPr>
          <w:b/>
        </w:rPr>
      </w:pPr>
      <w:r w:rsidRPr="00BE191D">
        <w:rPr>
          <w:b/>
        </w:rPr>
        <w:t>УЧРЕЖДЕНИЕ ВЫСШЕГО ПРОФЕССИОНАЛЬНОГО ОБРАЗОВАНИЯ</w:t>
      </w:r>
    </w:p>
    <w:p w:rsidR="00475192" w:rsidRPr="00BE191D" w:rsidRDefault="00475192" w:rsidP="007B7465">
      <w:pPr>
        <w:jc w:val="center"/>
        <w:rPr>
          <w:b/>
        </w:rPr>
      </w:pPr>
      <w:r w:rsidRPr="00BE191D">
        <w:rPr>
          <w:b/>
        </w:rPr>
        <w:t>«ГОРНО-АЛТАЙСКИЙ ГОСУДАРСТВЕННЫЙ УНИВЕРСИТЕТ»</w:t>
      </w:r>
    </w:p>
    <w:p w:rsidR="00475192" w:rsidRPr="00BE191D" w:rsidRDefault="00475192" w:rsidP="007B7465">
      <w:pPr>
        <w:jc w:val="center"/>
        <w:rPr>
          <w:b/>
        </w:rPr>
      </w:pPr>
      <w:r w:rsidRPr="00BE191D">
        <w:rPr>
          <w:b/>
        </w:rPr>
        <w:t xml:space="preserve">РЕЛИГИОЗНАЯ ОРГАНИЗАЦИЯ «ГОРНОАЛТАЙСКАЯ ЕПАРХИЯ </w:t>
      </w:r>
    </w:p>
    <w:p w:rsidR="00475192" w:rsidRPr="00BE191D" w:rsidRDefault="00475192" w:rsidP="007B7465">
      <w:pPr>
        <w:jc w:val="center"/>
        <w:rPr>
          <w:b/>
        </w:rPr>
      </w:pPr>
      <w:r w:rsidRPr="00BE191D">
        <w:rPr>
          <w:b/>
        </w:rPr>
        <w:t xml:space="preserve">РУССКОЙПРАВОСЛАВНОЙ ЦЕРКВИ </w:t>
      </w:r>
    </w:p>
    <w:p w:rsidR="00475192" w:rsidRDefault="00475192" w:rsidP="009205DB">
      <w:pPr>
        <w:jc w:val="center"/>
        <w:rPr>
          <w:b/>
        </w:rPr>
      </w:pPr>
      <w:r w:rsidRPr="00BE191D">
        <w:rPr>
          <w:b/>
        </w:rPr>
        <w:t>(МОСКОВСКИЙ ПАТРИАРХАТ)»</w:t>
      </w:r>
    </w:p>
    <w:p w:rsidR="00475192" w:rsidRPr="009205DB" w:rsidRDefault="00475192" w:rsidP="009205DB">
      <w:pPr>
        <w:jc w:val="center"/>
        <w:rPr>
          <w:b/>
        </w:rPr>
      </w:pPr>
    </w:p>
    <w:p w:rsidR="00475192" w:rsidRPr="00BE191D" w:rsidRDefault="00475192"/>
    <w:p w:rsidR="00475192" w:rsidRPr="00BE191D" w:rsidRDefault="00475192" w:rsidP="007B7465">
      <w:pPr>
        <w:spacing w:line="276" w:lineRule="auto"/>
        <w:jc w:val="center"/>
        <w:rPr>
          <w:b/>
          <w:bCs/>
        </w:rPr>
      </w:pPr>
      <w:r w:rsidRPr="00BE191D">
        <w:rPr>
          <w:b/>
          <w:bCs/>
        </w:rPr>
        <w:t>Информационное письмо</w:t>
      </w:r>
    </w:p>
    <w:p w:rsidR="00475192" w:rsidRPr="00BE191D" w:rsidRDefault="00475192" w:rsidP="007B7465">
      <w:pPr>
        <w:spacing w:line="276" w:lineRule="auto"/>
        <w:jc w:val="center"/>
        <w:rPr>
          <w:b/>
          <w:bCs/>
        </w:rPr>
      </w:pPr>
    </w:p>
    <w:p w:rsidR="00475192" w:rsidRPr="00BE191D" w:rsidRDefault="00475192" w:rsidP="007B7465">
      <w:pPr>
        <w:spacing w:line="276" w:lineRule="auto"/>
        <w:jc w:val="center"/>
        <w:rPr>
          <w:bCs/>
        </w:rPr>
      </w:pPr>
      <w:r w:rsidRPr="00BE191D">
        <w:rPr>
          <w:bCs/>
        </w:rPr>
        <w:t>УВАЖАЕМЫЕ КОЛЛЕГИ!</w:t>
      </w:r>
    </w:p>
    <w:p w:rsidR="00475192" w:rsidRPr="00BE191D" w:rsidRDefault="00475192" w:rsidP="007B7465">
      <w:pPr>
        <w:spacing w:line="276" w:lineRule="auto"/>
        <w:jc w:val="center"/>
        <w:rPr>
          <w:b/>
          <w:bCs/>
        </w:rPr>
      </w:pPr>
    </w:p>
    <w:p w:rsidR="00475192" w:rsidRPr="00BE191D" w:rsidRDefault="00475192" w:rsidP="007B7465">
      <w:pPr>
        <w:spacing w:line="276" w:lineRule="auto"/>
        <w:ind w:firstLine="567"/>
        <w:jc w:val="both"/>
      </w:pPr>
      <w:r w:rsidRPr="00BE191D">
        <w:rPr>
          <w:bCs/>
        </w:rPr>
        <w:t>Горно-Алтайский государственный университет,</w:t>
      </w:r>
      <w:r w:rsidR="00DA0784">
        <w:rPr>
          <w:bCs/>
        </w:rPr>
        <w:t xml:space="preserve"> </w:t>
      </w:r>
      <w:proofErr w:type="spellStart"/>
      <w:r w:rsidRPr="00BE191D">
        <w:rPr>
          <w:bCs/>
        </w:rPr>
        <w:t>Горноалтайская</w:t>
      </w:r>
      <w:proofErr w:type="spellEnd"/>
      <w:r w:rsidR="00DA0784">
        <w:rPr>
          <w:bCs/>
        </w:rPr>
        <w:t xml:space="preserve"> </w:t>
      </w:r>
      <w:r w:rsidRPr="00BE191D">
        <w:rPr>
          <w:bCs/>
        </w:rPr>
        <w:t>епархия</w:t>
      </w:r>
      <w:r w:rsidR="00DA0784">
        <w:rPr>
          <w:bCs/>
        </w:rPr>
        <w:t xml:space="preserve"> </w:t>
      </w:r>
      <w:r w:rsidRPr="00BE191D">
        <w:t>пригл</w:t>
      </w:r>
      <w:r w:rsidRPr="00BE191D">
        <w:t>а</w:t>
      </w:r>
      <w:r w:rsidRPr="00BE191D">
        <w:t>шают Вас принять участие в работе</w:t>
      </w:r>
      <w:r w:rsidR="00DA0784">
        <w:t xml:space="preserve"> </w:t>
      </w:r>
      <w:r w:rsidRPr="00BE191D">
        <w:rPr>
          <w:b/>
          <w:bCs/>
          <w:lang w:val="en-US"/>
        </w:rPr>
        <w:t>XI</w:t>
      </w:r>
      <w:r>
        <w:rPr>
          <w:b/>
          <w:bCs/>
          <w:lang w:val="en-US"/>
        </w:rPr>
        <w:t>I</w:t>
      </w:r>
      <w:r w:rsidR="00DA0784">
        <w:rPr>
          <w:b/>
          <w:bCs/>
        </w:rPr>
        <w:t xml:space="preserve"> </w:t>
      </w:r>
      <w:r w:rsidRPr="00BE191D">
        <w:rPr>
          <w:b/>
          <w:bCs/>
        </w:rPr>
        <w:t>Международной научной конференции «</w:t>
      </w:r>
      <w:proofErr w:type="spellStart"/>
      <w:r w:rsidRPr="00BE191D">
        <w:rPr>
          <w:b/>
          <w:bCs/>
        </w:rPr>
        <w:t>М</w:t>
      </w:r>
      <w:r w:rsidRPr="00BE191D">
        <w:rPr>
          <w:b/>
          <w:bCs/>
        </w:rPr>
        <w:t>а</w:t>
      </w:r>
      <w:r w:rsidRPr="00BE191D">
        <w:rPr>
          <w:b/>
          <w:bCs/>
        </w:rPr>
        <w:t>карьевские</w:t>
      </w:r>
      <w:proofErr w:type="spellEnd"/>
      <w:r w:rsidRPr="00BE191D">
        <w:rPr>
          <w:b/>
          <w:bCs/>
        </w:rPr>
        <w:t xml:space="preserve"> чтения»</w:t>
      </w:r>
      <w:r>
        <w:t xml:space="preserve">, которая состоится </w:t>
      </w:r>
      <w:r w:rsidR="00211945">
        <w:rPr>
          <w:b/>
        </w:rPr>
        <w:t>1</w:t>
      </w:r>
      <w:r w:rsidR="00211945" w:rsidRPr="00211945">
        <w:rPr>
          <w:b/>
        </w:rPr>
        <w:t>8</w:t>
      </w:r>
      <w:r w:rsidR="00211945">
        <w:rPr>
          <w:b/>
        </w:rPr>
        <w:t xml:space="preserve"> - 20</w:t>
      </w:r>
      <w:r w:rsidRPr="00AD017A">
        <w:rPr>
          <w:b/>
        </w:rPr>
        <w:t xml:space="preserve"> </w:t>
      </w:r>
      <w:r w:rsidRPr="00AD017A">
        <w:rPr>
          <w:b/>
          <w:bCs/>
        </w:rPr>
        <w:t>сентября</w:t>
      </w:r>
      <w:r w:rsidR="00DA0784">
        <w:rPr>
          <w:b/>
          <w:bCs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BE191D">
          <w:rPr>
            <w:b/>
            <w:bCs/>
          </w:rPr>
          <w:t>2017 г</w:t>
        </w:r>
      </w:smartTag>
      <w:r w:rsidRPr="00BE191D">
        <w:rPr>
          <w:b/>
          <w:bCs/>
        </w:rPr>
        <w:t xml:space="preserve">. </w:t>
      </w:r>
      <w:proofErr w:type="gramStart"/>
      <w:r w:rsidRPr="00BE191D">
        <w:t>в</w:t>
      </w:r>
      <w:proofErr w:type="gramEnd"/>
      <w:r w:rsidRPr="00BE191D">
        <w:t xml:space="preserve"> </w:t>
      </w:r>
      <w:proofErr w:type="gramStart"/>
      <w:r w:rsidRPr="00BE191D">
        <w:t>Горно-Алтайском</w:t>
      </w:r>
      <w:proofErr w:type="gramEnd"/>
      <w:r w:rsidRPr="00BE191D">
        <w:t xml:space="preserve"> г</w:t>
      </w:r>
      <w:r w:rsidRPr="00BE191D">
        <w:t>о</w:t>
      </w:r>
      <w:r w:rsidRPr="00BE191D">
        <w:t xml:space="preserve">сударственном университете. </w:t>
      </w:r>
    </w:p>
    <w:p w:rsidR="00475192" w:rsidRPr="009205DB" w:rsidRDefault="00475192" w:rsidP="009205DB">
      <w:pPr>
        <w:spacing w:line="276" w:lineRule="auto"/>
        <w:ind w:firstLine="567"/>
        <w:jc w:val="both"/>
      </w:pPr>
      <w:proofErr w:type="gramStart"/>
      <w:r w:rsidRPr="00BE191D">
        <w:rPr>
          <w:lang w:val="en-GB"/>
        </w:rPr>
        <w:t>X</w:t>
      </w:r>
      <w:r w:rsidRPr="00BE191D">
        <w:rPr>
          <w:lang w:val="en-US"/>
        </w:rPr>
        <w:t>II</w:t>
      </w:r>
      <w:r w:rsidR="00DA0784">
        <w:t xml:space="preserve"> </w:t>
      </w:r>
      <w:r w:rsidRPr="00BE191D">
        <w:t>Международная конференция "</w:t>
      </w:r>
      <w:proofErr w:type="spellStart"/>
      <w:r w:rsidRPr="00BE191D">
        <w:t>Макарьевские</w:t>
      </w:r>
      <w:proofErr w:type="spellEnd"/>
      <w:r w:rsidRPr="00BE191D">
        <w:t xml:space="preserve"> чтения"</w:t>
      </w:r>
      <w:r w:rsidR="00DA0784">
        <w:t xml:space="preserve"> </w:t>
      </w:r>
      <w:r w:rsidRPr="00BE191D">
        <w:t>посвящена памяти извес</w:t>
      </w:r>
      <w:r w:rsidRPr="00BE191D">
        <w:t>т</w:t>
      </w:r>
      <w:r w:rsidRPr="00BE191D">
        <w:t>ного русского миссионера, основателя Алтайской Духовной миссии преподобного Мак</w:t>
      </w:r>
      <w:r w:rsidRPr="00BE191D">
        <w:t>а</w:t>
      </w:r>
      <w:r w:rsidRPr="00BE191D">
        <w:t>рия (Глухарева).</w:t>
      </w:r>
      <w:proofErr w:type="gramEnd"/>
      <w:r>
        <w:t xml:space="preserve"> В 2017 году исполняется 225 лет со дня его рождения и 170 лет со дня его преставления.</w:t>
      </w:r>
    </w:p>
    <w:p w:rsidR="00475192" w:rsidRPr="00BE191D" w:rsidRDefault="00475192" w:rsidP="007B7465">
      <w:pPr>
        <w:spacing w:line="276" w:lineRule="auto"/>
        <w:ind w:firstLine="567"/>
        <w:jc w:val="both"/>
      </w:pPr>
    </w:p>
    <w:p w:rsidR="00475192" w:rsidRPr="00BE191D" w:rsidRDefault="00475192" w:rsidP="007B7465">
      <w:pPr>
        <w:spacing w:line="276" w:lineRule="auto"/>
        <w:ind w:firstLine="567"/>
        <w:rPr>
          <w:b/>
        </w:rPr>
      </w:pPr>
      <w:r w:rsidRPr="00BE191D">
        <w:rPr>
          <w:b/>
        </w:rPr>
        <w:t xml:space="preserve">На конференции предполагается рассмотреть </w:t>
      </w:r>
      <w:r w:rsidRPr="00BE191D">
        <w:rPr>
          <w:b/>
          <w:bCs/>
        </w:rPr>
        <w:t>следующие проблемы</w:t>
      </w:r>
      <w:r w:rsidRPr="00BE191D">
        <w:t>:</w:t>
      </w:r>
    </w:p>
    <w:p w:rsidR="00475192" w:rsidRPr="00BE191D" w:rsidRDefault="00475192" w:rsidP="007B7465">
      <w:pPr>
        <w:spacing w:line="276" w:lineRule="auto"/>
      </w:pPr>
    </w:p>
    <w:p w:rsidR="00475192" w:rsidRPr="00BE191D" w:rsidRDefault="00475192" w:rsidP="007B7465">
      <w:pPr>
        <w:numPr>
          <w:ilvl w:val="0"/>
          <w:numId w:val="2"/>
        </w:numPr>
        <w:spacing w:line="276" w:lineRule="auto"/>
      </w:pPr>
      <w:r w:rsidRPr="00BE191D">
        <w:t>Миссионерская деятельность Русской Православной Церкви</w:t>
      </w:r>
    </w:p>
    <w:p w:rsidR="00475192" w:rsidRPr="00BE191D" w:rsidRDefault="00475192" w:rsidP="007B7465">
      <w:pPr>
        <w:numPr>
          <w:ilvl w:val="0"/>
          <w:numId w:val="2"/>
        </w:numPr>
        <w:spacing w:line="276" w:lineRule="auto"/>
      </w:pPr>
      <w:r w:rsidRPr="00BE191D">
        <w:t>История Православия в Сибири</w:t>
      </w:r>
    </w:p>
    <w:p w:rsidR="00475192" w:rsidRPr="00BE191D" w:rsidRDefault="00475192" w:rsidP="007B7465">
      <w:pPr>
        <w:numPr>
          <w:ilvl w:val="0"/>
          <w:numId w:val="2"/>
        </w:numPr>
        <w:spacing w:line="276" w:lineRule="auto"/>
      </w:pPr>
      <w:r w:rsidRPr="00BE191D">
        <w:t>Влияние Алтайской духовной миссии на развитие культуры народов Горного А</w:t>
      </w:r>
      <w:r w:rsidRPr="00BE191D">
        <w:t>л</w:t>
      </w:r>
      <w:r w:rsidRPr="00BE191D">
        <w:t>тая</w:t>
      </w:r>
    </w:p>
    <w:p w:rsidR="00475192" w:rsidRPr="00BE191D" w:rsidRDefault="00475192" w:rsidP="007B7465">
      <w:pPr>
        <w:numPr>
          <w:ilvl w:val="0"/>
          <w:numId w:val="2"/>
        </w:numPr>
        <w:spacing w:line="276" w:lineRule="auto"/>
      </w:pPr>
      <w:r w:rsidRPr="00BE191D">
        <w:t>Философские и культурологические аспекты православной культуры</w:t>
      </w:r>
    </w:p>
    <w:p w:rsidR="00475192" w:rsidRPr="00BE191D" w:rsidRDefault="00475192" w:rsidP="007B7465">
      <w:pPr>
        <w:numPr>
          <w:ilvl w:val="0"/>
          <w:numId w:val="2"/>
        </w:numPr>
        <w:spacing w:line="276" w:lineRule="auto"/>
      </w:pPr>
      <w:r w:rsidRPr="00BE191D">
        <w:t>Просветительская и социальная деятельность Русской Православной Церкви – и</w:t>
      </w:r>
      <w:r w:rsidRPr="00BE191D">
        <w:t>с</w:t>
      </w:r>
      <w:r w:rsidRPr="00BE191D">
        <w:t>тория и современность</w:t>
      </w:r>
    </w:p>
    <w:p w:rsidR="00475192" w:rsidRPr="00BE191D" w:rsidRDefault="00475192" w:rsidP="007B7465">
      <w:pPr>
        <w:numPr>
          <w:ilvl w:val="0"/>
          <w:numId w:val="2"/>
        </w:numPr>
        <w:spacing w:line="276" w:lineRule="auto"/>
      </w:pPr>
      <w:r w:rsidRPr="00BE191D">
        <w:t>Церковь и государство - характер взаимоотношений: история</w:t>
      </w:r>
      <w:r w:rsidR="00DA0784">
        <w:t xml:space="preserve"> </w:t>
      </w:r>
      <w:r w:rsidRPr="00BE191D">
        <w:t>и современность</w:t>
      </w:r>
    </w:p>
    <w:p w:rsidR="00475192" w:rsidRPr="00BE191D" w:rsidRDefault="00475192" w:rsidP="007B7465">
      <w:pPr>
        <w:numPr>
          <w:ilvl w:val="0"/>
          <w:numId w:val="2"/>
        </w:numPr>
        <w:spacing w:line="276" w:lineRule="auto"/>
      </w:pPr>
      <w:r w:rsidRPr="00BE191D">
        <w:t>Церковь и школа</w:t>
      </w:r>
    </w:p>
    <w:p w:rsidR="00475192" w:rsidRPr="00BE191D" w:rsidRDefault="00475192" w:rsidP="007B7465">
      <w:pPr>
        <w:numPr>
          <w:ilvl w:val="0"/>
          <w:numId w:val="2"/>
        </w:numPr>
        <w:spacing w:line="276" w:lineRule="auto"/>
      </w:pPr>
      <w:r w:rsidRPr="00BE191D">
        <w:t>Русская православная церковь и</w:t>
      </w:r>
      <w:r w:rsidR="00DA0784">
        <w:t xml:space="preserve"> </w:t>
      </w:r>
      <w:r w:rsidRPr="00BE191D">
        <w:t>патриотическое воспитание молодежи</w:t>
      </w:r>
    </w:p>
    <w:p w:rsidR="00475192" w:rsidRPr="00BE191D" w:rsidRDefault="00475192" w:rsidP="007B7465">
      <w:pPr>
        <w:numPr>
          <w:ilvl w:val="0"/>
          <w:numId w:val="2"/>
        </w:numPr>
        <w:spacing w:line="276" w:lineRule="auto"/>
      </w:pPr>
      <w:proofErr w:type="spellStart"/>
      <w:r w:rsidRPr="00BE191D">
        <w:t>Этноконфессиональные</w:t>
      </w:r>
      <w:proofErr w:type="spellEnd"/>
      <w:r w:rsidRPr="00BE191D">
        <w:t xml:space="preserve"> процессы в регионах</w:t>
      </w:r>
    </w:p>
    <w:p w:rsidR="00475192" w:rsidRPr="00BE191D" w:rsidRDefault="00475192" w:rsidP="007B7465">
      <w:pPr>
        <w:numPr>
          <w:ilvl w:val="0"/>
          <w:numId w:val="2"/>
        </w:numPr>
        <w:spacing w:line="276" w:lineRule="auto"/>
      </w:pPr>
      <w:r w:rsidRPr="00BE191D">
        <w:t>Русская Православная церковь в годы Великой Отечественной войны</w:t>
      </w:r>
    </w:p>
    <w:p w:rsidR="00475192" w:rsidRPr="00BE191D" w:rsidRDefault="00475192" w:rsidP="007B7465">
      <w:pPr>
        <w:spacing w:line="276" w:lineRule="auto"/>
      </w:pPr>
    </w:p>
    <w:p w:rsidR="00475192" w:rsidRPr="00BE191D" w:rsidRDefault="00475192" w:rsidP="007B7465">
      <w:pPr>
        <w:spacing w:line="276" w:lineRule="auto"/>
        <w:ind w:firstLine="567"/>
        <w:jc w:val="both"/>
      </w:pPr>
      <w:r w:rsidRPr="00BE191D">
        <w:t xml:space="preserve">Рабочие языки конференции: русский, английский. </w:t>
      </w:r>
    </w:p>
    <w:p w:rsidR="00475192" w:rsidRPr="00BE191D" w:rsidRDefault="00475192" w:rsidP="007B7465">
      <w:pPr>
        <w:spacing w:line="276" w:lineRule="auto"/>
      </w:pPr>
    </w:p>
    <w:p w:rsidR="00475192" w:rsidRDefault="00475192" w:rsidP="007B7465">
      <w:pPr>
        <w:spacing w:line="276" w:lineRule="auto"/>
        <w:ind w:firstLine="360"/>
        <w:jc w:val="both"/>
      </w:pPr>
    </w:p>
    <w:p w:rsidR="00475192" w:rsidRDefault="00475192" w:rsidP="007B7465">
      <w:pPr>
        <w:spacing w:line="276" w:lineRule="auto"/>
        <w:ind w:firstLine="360"/>
        <w:jc w:val="both"/>
      </w:pPr>
    </w:p>
    <w:p w:rsidR="00475192" w:rsidRDefault="00475192" w:rsidP="007B7465">
      <w:pPr>
        <w:spacing w:line="276" w:lineRule="auto"/>
        <w:ind w:firstLine="360"/>
        <w:jc w:val="both"/>
      </w:pPr>
    </w:p>
    <w:p w:rsidR="00475192" w:rsidRDefault="00475192" w:rsidP="007B7465">
      <w:pPr>
        <w:spacing w:line="276" w:lineRule="auto"/>
        <w:ind w:firstLine="360"/>
        <w:jc w:val="both"/>
      </w:pPr>
    </w:p>
    <w:p w:rsidR="00475192" w:rsidRDefault="00475192" w:rsidP="007B7465">
      <w:pPr>
        <w:spacing w:line="276" w:lineRule="auto"/>
        <w:ind w:firstLine="360"/>
        <w:jc w:val="both"/>
      </w:pPr>
    </w:p>
    <w:p w:rsidR="00475192" w:rsidRPr="00DA0784" w:rsidRDefault="00475192" w:rsidP="00211945">
      <w:pPr>
        <w:spacing w:line="276" w:lineRule="auto"/>
        <w:ind w:firstLine="360"/>
        <w:jc w:val="both"/>
      </w:pPr>
      <w:r w:rsidRPr="00BE191D">
        <w:lastRenderedPageBreak/>
        <w:t xml:space="preserve">Для участия в конференции необходимо выслать в адрес Оргкомитета по электронной почте до </w:t>
      </w:r>
      <w:r w:rsidRPr="00BE191D">
        <w:rPr>
          <w:b/>
          <w:bCs/>
        </w:rPr>
        <w:t>30 августа 201</w:t>
      </w:r>
      <w:r>
        <w:rPr>
          <w:b/>
          <w:bCs/>
        </w:rPr>
        <w:t>7</w:t>
      </w:r>
      <w:r w:rsidRPr="00BE191D">
        <w:t xml:space="preserve">: </w:t>
      </w:r>
    </w:p>
    <w:p w:rsidR="00211945" w:rsidRPr="00DA0784" w:rsidRDefault="00211945" w:rsidP="00211945">
      <w:pPr>
        <w:spacing w:line="276" w:lineRule="auto"/>
        <w:ind w:firstLine="360"/>
        <w:jc w:val="both"/>
        <w:rPr>
          <w:b/>
          <w:bCs/>
        </w:rPr>
      </w:pPr>
    </w:p>
    <w:p w:rsidR="00475192" w:rsidRPr="00BE191D" w:rsidRDefault="00475192" w:rsidP="007B7465">
      <w:pPr>
        <w:spacing w:line="276" w:lineRule="auto"/>
        <w:ind w:firstLine="360"/>
        <w:jc w:val="both"/>
      </w:pPr>
      <w:r w:rsidRPr="00BE191D">
        <w:rPr>
          <w:b/>
          <w:bCs/>
        </w:rPr>
        <w:t>1. Заявку на участие в конференции</w:t>
      </w:r>
      <w:r w:rsidRPr="00BE191D">
        <w:t xml:space="preserve"> с указанием темы выступления, ФИО (полн</w:t>
      </w:r>
      <w:r w:rsidRPr="00BE191D">
        <w:t>о</w:t>
      </w:r>
      <w:r w:rsidRPr="00BE191D">
        <w:t xml:space="preserve">стью), ученой степени, звания, должности, места работы, контактного телефона, адреса электронной почты, почтового адреса. Необходимо </w:t>
      </w:r>
      <w:r w:rsidRPr="00BE191D">
        <w:rPr>
          <w:b/>
          <w:bCs/>
        </w:rPr>
        <w:t>указать форму участия</w:t>
      </w:r>
      <w:r w:rsidRPr="00BE191D">
        <w:t xml:space="preserve"> – очную или заочную.</w:t>
      </w:r>
    </w:p>
    <w:p w:rsidR="00475192" w:rsidRPr="00BE191D" w:rsidRDefault="00475192" w:rsidP="007B7465">
      <w:pPr>
        <w:spacing w:line="276" w:lineRule="auto"/>
        <w:ind w:firstLine="360"/>
        <w:jc w:val="both"/>
        <w:rPr>
          <w:b/>
        </w:rPr>
      </w:pPr>
      <w:r w:rsidRPr="00BE191D">
        <w:t xml:space="preserve">Возможно участие в </w:t>
      </w:r>
      <w:r w:rsidRPr="00BE191D">
        <w:rPr>
          <w:lang w:val="en-GB"/>
        </w:rPr>
        <w:t>on</w:t>
      </w:r>
      <w:r w:rsidRPr="00BE191D">
        <w:t>-</w:t>
      </w:r>
      <w:r w:rsidRPr="00BE191D">
        <w:rPr>
          <w:lang w:val="en-GB"/>
        </w:rPr>
        <w:t>line</w:t>
      </w:r>
      <w:r w:rsidRPr="00BE191D">
        <w:t xml:space="preserve"> форме - </w:t>
      </w:r>
      <w:r w:rsidRPr="00BE191D">
        <w:rPr>
          <w:bCs/>
          <w:color w:val="000000"/>
          <w:shd w:val="clear" w:color="auto" w:fill="FFFFFF"/>
        </w:rPr>
        <w:t>Skype</w:t>
      </w:r>
      <w:r w:rsidRPr="00BE191D">
        <w:rPr>
          <w:color w:val="000000"/>
          <w:shd w:val="clear" w:color="auto" w:fill="FFFFFF"/>
        </w:rPr>
        <w:t>-</w:t>
      </w:r>
      <w:r w:rsidRPr="00BE191D">
        <w:rPr>
          <w:bCs/>
          <w:color w:val="000000"/>
          <w:shd w:val="clear" w:color="auto" w:fill="FFFFFF"/>
        </w:rPr>
        <w:t>конференция</w:t>
      </w:r>
      <w:r w:rsidRPr="00BE191D">
        <w:rPr>
          <w:color w:val="000000"/>
          <w:shd w:val="clear" w:color="auto" w:fill="FFFFFF"/>
        </w:rPr>
        <w:t>. (указать в заявке)</w:t>
      </w:r>
      <w:r w:rsidRPr="00BE191D">
        <w:t>.</w:t>
      </w:r>
    </w:p>
    <w:p w:rsidR="00475192" w:rsidRPr="00BE191D" w:rsidRDefault="00475192" w:rsidP="007B7465">
      <w:pPr>
        <w:spacing w:line="276" w:lineRule="auto"/>
        <w:ind w:firstLine="360"/>
        <w:jc w:val="both"/>
        <w:rPr>
          <w:b/>
          <w:bCs/>
        </w:rPr>
      </w:pPr>
      <w:r w:rsidRPr="00BE191D">
        <w:rPr>
          <w:b/>
        </w:rPr>
        <w:t>Оргкомитет берет на себя расходы</w:t>
      </w:r>
      <w:r w:rsidR="00DA0784">
        <w:t xml:space="preserve"> </w:t>
      </w:r>
      <w:r w:rsidRPr="00BE191D">
        <w:t xml:space="preserve">на издание сборника статей. </w:t>
      </w:r>
      <w:r w:rsidRPr="00BE191D">
        <w:rPr>
          <w:iCs/>
        </w:rPr>
        <w:t>Публикация сборн</w:t>
      </w:r>
      <w:r w:rsidRPr="00BE191D">
        <w:rPr>
          <w:iCs/>
        </w:rPr>
        <w:t>и</w:t>
      </w:r>
      <w:r w:rsidRPr="00BE191D">
        <w:rPr>
          <w:iCs/>
        </w:rPr>
        <w:t xml:space="preserve">ка осуществляется за счет оргкомитета </w:t>
      </w:r>
      <w:r w:rsidRPr="00BE191D">
        <w:rPr>
          <w:iCs/>
          <w:u w:val="single"/>
        </w:rPr>
        <w:t>после окончания</w:t>
      </w:r>
      <w:r w:rsidRPr="00BE191D">
        <w:rPr>
          <w:iCs/>
        </w:rPr>
        <w:t xml:space="preserve"> конференции.</w:t>
      </w:r>
    </w:p>
    <w:p w:rsidR="00475192" w:rsidRPr="00BE191D" w:rsidRDefault="00475192" w:rsidP="007B7465">
      <w:pPr>
        <w:pStyle w:val="a8"/>
        <w:spacing w:line="276" w:lineRule="auto"/>
        <w:rPr>
          <w:b/>
          <w:bCs/>
        </w:rPr>
      </w:pPr>
    </w:p>
    <w:p w:rsidR="00475192" w:rsidRPr="00BE191D" w:rsidRDefault="00475192" w:rsidP="007B7465">
      <w:pPr>
        <w:pStyle w:val="a8"/>
        <w:spacing w:line="276" w:lineRule="auto"/>
        <w:rPr>
          <w:iCs/>
        </w:rPr>
      </w:pPr>
      <w:r w:rsidRPr="00BE191D">
        <w:rPr>
          <w:b/>
          <w:bCs/>
        </w:rPr>
        <w:t>2.</w:t>
      </w:r>
      <w:r w:rsidRPr="00BE191D">
        <w:rPr>
          <w:b/>
          <w:bCs/>
          <w:iCs/>
        </w:rPr>
        <w:t xml:space="preserve"> Сборник материалов конференции будет размещен в базе РИНЦ</w:t>
      </w:r>
      <w:r w:rsidRPr="00BE191D">
        <w:rPr>
          <w:iCs/>
        </w:rPr>
        <w:t>. (Договор оферты</w:t>
      </w:r>
      <w:r w:rsidR="00DA0784">
        <w:rPr>
          <w:iCs/>
        </w:rPr>
        <w:t xml:space="preserve"> </w:t>
      </w:r>
      <w:r w:rsidRPr="00BE191D">
        <w:rPr>
          <w:iCs/>
        </w:rPr>
        <w:t xml:space="preserve">выставлен на сайте ГАГУ). Тексты докладов и иллюстрации к ним необходимо будет предоставить до </w:t>
      </w:r>
      <w:r>
        <w:rPr>
          <w:b/>
          <w:bCs/>
          <w:iCs/>
        </w:rPr>
        <w:t xml:space="preserve">30 августа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bCs/>
            <w:iCs/>
          </w:rPr>
          <w:t>201</w:t>
        </w:r>
        <w:r w:rsidRPr="008E20B0">
          <w:rPr>
            <w:b/>
            <w:bCs/>
            <w:iCs/>
          </w:rPr>
          <w:t>7</w:t>
        </w:r>
        <w:r w:rsidRPr="00BE191D">
          <w:rPr>
            <w:b/>
            <w:bCs/>
            <w:iCs/>
          </w:rPr>
          <w:t xml:space="preserve"> г</w:t>
        </w:r>
      </w:smartTag>
      <w:r w:rsidRPr="00BE191D">
        <w:rPr>
          <w:iCs/>
        </w:rPr>
        <w:t>. Объем статьи</w:t>
      </w:r>
      <w:r w:rsidRPr="00BE191D">
        <w:rPr>
          <w:b/>
          <w:iCs/>
        </w:rPr>
        <w:t xml:space="preserve"> до 0,7 п.л., </w:t>
      </w:r>
      <w:r w:rsidRPr="00BE191D">
        <w:rPr>
          <w:bCs/>
          <w:iCs/>
        </w:rPr>
        <w:t>включая таблицы, и</w:t>
      </w:r>
      <w:r w:rsidRPr="00BE191D">
        <w:rPr>
          <w:bCs/>
          <w:iCs/>
        </w:rPr>
        <w:t>л</w:t>
      </w:r>
      <w:r w:rsidRPr="00BE191D">
        <w:rPr>
          <w:bCs/>
          <w:iCs/>
        </w:rPr>
        <w:t>люстрации, список литературы.</w:t>
      </w:r>
      <w:r w:rsidRPr="00BE191D">
        <w:rPr>
          <w:b/>
          <w:iCs/>
        </w:rPr>
        <w:t xml:space="preserve"> </w:t>
      </w:r>
      <w:r w:rsidRPr="00BE191D">
        <w:rPr>
          <w:bCs/>
          <w:iCs/>
        </w:rPr>
        <w:t>Рукописи большего объема принимаются по специальн</w:t>
      </w:r>
      <w:r w:rsidRPr="00BE191D">
        <w:rPr>
          <w:bCs/>
          <w:iCs/>
        </w:rPr>
        <w:t>о</w:t>
      </w:r>
      <w:r w:rsidRPr="00BE191D">
        <w:rPr>
          <w:bCs/>
          <w:iCs/>
        </w:rPr>
        <w:t>му решению Редколлегии.</w:t>
      </w:r>
      <w:r w:rsidRPr="00BE191D">
        <w:rPr>
          <w:b/>
          <w:iCs/>
        </w:rPr>
        <w:t xml:space="preserve"> </w:t>
      </w:r>
      <w:r w:rsidRPr="00BE191D">
        <w:rPr>
          <w:iCs/>
        </w:rPr>
        <w:t>Более подробная информация о требованиях по оформлению прилагается.</w:t>
      </w:r>
    </w:p>
    <w:p w:rsidR="00475192" w:rsidRDefault="00475192">
      <w:pPr>
        <w:pStyle w:val="a8"/>
        <w:rPr>
          <w:iCs/>
          <w:sz w:val="28"/>
          <w:szCs w:val="28"/>
        </w:rPr>
      </w:pPr>
    </w:p>
    <w:p w:rsidR="00475192" w:rsidRDefault="00475192">
      <w:pPr>
        <w:ind w:firstLine="360"/>
        <w:jc w:val="both"/>
        <w:rPr>
          <w:b/>
          <w:sz w:val="28"/>
          <w:szCs w:val="28"/>
        </w:rPr>
      </w:pPr>
      <w:r>
        <w:rPr>
          <w:b/>
          <w:bCs/>
        </w:rPr>
        <w:t xml:space="preserve">Адрес оргкомитета: </w:t>
      </w:r>
      <w:r>
        <w:t xml:space="preserve">649000. Республика Алтай, </w:t>
      </w:r>
      <w:proofErr w:type="gramStart"/>
      <w:r>
        <w:t>г</w:t>
      </w:r>
      <w:proofErr w:type="gramEnd"/>
      <w:r>
        <w:t>. Горно-Алтайск, ул. Ленкина 1, Горно-Алтайский государственный университет, историко-филологический факультет, кафедра археологии и всеобщей истории, ауд. 105.</w:t>
      </w:r>
      <w:r w:rsidR="00DA0784">
        <w:t xml:space="preserve"> </w:t>
      </w:r>
      <w:proofErr w:type="spellStart"/>
      <w:r>
        <w:t>Адлыкова</w:t>
      </w:r>
      <w:proofErr w:type="spellEnd"/>
      <w:r>
        <w:t xml:space="preserve"> Анастасия Павловна. Тел</w:t>
      </w:r>
      <w:r>
        <w:t>е</w:t>
      </w:r>
      <w:r>
        <w:t xml:space="preserve">фон (38822)2-53-77;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adlikova@mail.ru</w:t>
      </w:r>
    </w:p>
    <w:p w:rsidR="00475192" w:rsidRDefault="00475192">
      <w:pPr>
        <w:ind w:firstLine="360"/>
        <w:jc w:val="both"/>
        <w:rPr>
          <w:b/>
          <w:sz w:val="28"/>
          <w:szCs w:val="28"/>
        </w:rPr>
      </w:pPr>
    </w:p>
    <w:p w:rsidR="00475192" w:rsidRDefault="00475192">
      <w:pPr>
        <w:jc w:val="both"/>
        <w:rPr>
          <w:sz w:val="27"/>
          <w:szCs w:val="27"/>
          <w:shd w:val="clear" w:color="auto" w:fill="FFFFFF"/>
        </w:rPr>
      </w:pPr>
    </w:p>
    <w:p w:rsidR="00475192" w:rsidRDefault="00475192">
      <w:pPr>
        <w:ind w:firstLine="360"/>
        <w:jc w:val="both"/>
        <w:rPr>
          <w:sz w:val="28"/>
          <w:szCs w:val="28"/>
        </w:rPr>
      </w:pPr>
    </w:p>
    <w:p w:rsidR="00475192" w:rsidRDefault="00475192">
      <w:pPr>
        <w:jc w:val="center"/>
        <w:rPr>
          <w:b/>
        </w:rPr>
      </w:pPr>
      <w:r>
        <w:rPr>
          <w:b/>
        </w:rPr>
        <w:t>Образец оформления заявки</w:t>
      </w:r>
    </w:p>
    <w:p w:rsidR="00475192" w:rsidRDefault="00475192">
      <w:pPr>
        <w:jc w:val="center"/>
        <w:rPr>
          <w:b/>
        </w:rPr>
      </w:pPr>
    </w:p>
    <w:p w:rsidR="00475192" w:rsidRDefault="00475192">
      <w:pPr>
        <w:jc w:val="center"/>
        <w:rPr>
          <w:bCs/>
          <w:color w:val="000000"/>
        </w:rPr>
      </w:pPr>
      <w:r>
        <w:t xml:space="preserve">Заявка на участие в </w:t>
      </w:r>
      <w:r>
        <w:rPr>
          <w:bCs/>
          <w:color w:val="000000"/>
        </w:rPr>
        <w:t xml:space="preserve">международной конференции </w:t>
      </w:r>
    </w:p>
    <w:p w:rsidR="00475192" w:rsidRDefault="00475192">
      <w:pPr>
        <w:jc w:val="center"/>
        <w:rPr>
          <w:bCs/>
          <w:color w:val="000000"/>
        </w:rPr>
      </w:pPr>
      <w:r>
        <w:rPr>
          <w:bCs/>
          <w:color w:val="000000"/>
        </w:rPr>
        <w:t>«МАКАРЬЕВСКИЕ ЧТЕНИЯ»</w:t>
      </w:r>
      <w:r>
        <w:rPr>
          <w:iCs/>
        </w:rPr>
        <w:t xml:space="preserve">, </w:t>
      </w:r>
    </w:p>
    <w:p w:rsidR="00475192" w:rsidRDefault="00475192">
      <w:pPr>
        <w:jc w:val="center"/>
        <w:rPr>
          <w:bCs/>
          <w:color w:val="000000"/>
        </w:rPr>
      </w:pPr>
      <w:r>
        <w:rPr>
          <w:bCs/>
          <w:color w:val="000000"/>
        </w:rPr>
        <w:t>г. Горно-Алтайск, Республика Алтай, Россия.</w:t>
      </w:r>
    </w:p>
    <w:p w:rsidR="00475192" w:rsidRDefault="00211945">
      <w:pPr>
        <w:jc w:val="center"/>
        <w:rPr>
          <w:bCs/>
          <w:color w:val="000000"/>
        </w:rPr>
      </w:pPr>
      <w:r>
        <w:rPr>
          <w:bCs/>
          <w:color w:val="000000"/>
        </w:rPr>
        <w:t>18-2</w:t>
      </w:r>
      <w:r>
        <w:rPr>
          <w:bCs/>
          <w:color w:val="000000"/>
          <w:lang w:val="en-US"/>
        </w:rPr>
        <w:t>0</w:t>
      </w:r>
      <w:r>
        <w:rPr>
          <w:bCs/>
          <w:color w:val="000000"/>
        </w:rPr>
        <w:t xml:space="preserve"> сентября 201</w:t>
      </w:r>
      <w:r>
        <w:rPr>
          <w:bCs/>
          <w:color w:val="000000"/>
          <w:lang w:val="en-US"/>
        </w:rPr>
        <w:t>7</w:t>
      </w:r>
      <w:r w:rsidR="00475192">
        <w:rPr>
          <w:bCs/>
          <w:color w:val="000000"/>
        </w:rPr>
        <w:t xml:space="preserve"> г. </w:t>
      </w:r>
    </w:p>
    <w:p w:rsidR="00475192" w:rsidRDefault="00475192" w:rsidP="00211945">
      <w:pPr>
        <w:jc w:val="center"/>
        <w:rPr>
          <w:bCs/>
          <w:color w:val="000000"/>
        </w:rPr>
      </w:pPr>
    </w:p>
    <w:p w:rsidR="00475192" w:rsidRDefault="00475192" w:rsidP="00211945">
      <w:pPr>
        <w:numPr>
          <w:ilvl w:val="0"/>
          <w:numId w:val="3"/>
        </w:numPr>
      </w:pPr>
      <w:r>
        <w:t>Фамилия, имя, отчество</w:t>
      </w:r>
    </w:p>
    <w:p w:rsidR="00475192" w:rsidRDefault="00475192" w:rsidP="00211945">
      <w:pPr>
        <w:numPr>
          <w:ilvl w:val="0"/>
          <w:numId w:val="3"/>
        </w:numPr>
      </w:pPr>
      <w:r>
        <w:t>Название доклада</w:t>
      </w:r>
    </w:p>
    <w:p w:rsidR="00475192" w:rsidRDefault="00475192" w:rsidP="00211945">
      <w:pPr>
        <w:numPr>
          <w:ilvl w:val="0"/>
          <w:numId w:val="3"/>
        </w:numPr>
      </w:pPr>
      <w:r>
        <w:t>Представляемая организация, город, страна</w:t>
      </w:r>
    </w:p>
    <w:p w:rsidR="00475192" w:rsidRDefault="00475192" w:rsidP="00211945">
      <w:pPr>
        <w:numPr>
          <w:ilvl w:val="0"/>
          <w:numId w:val="3"/>
        </w:numPr>
      </w:pPr>
      <w:r>
        <w:t>Должность, ученая степень, ученое звание</w:t>
      </w:r>
    </w:p>
    <w:p w:rsidR="00475192" w:rsidRDefault="00475192" w:rsidP="00211945">
      <w:pPr>
        <w:numPr>
          <w:ilvl w:val="0"/>
          <w:numId w:val="3"/>
        </w:numPr>
      </w:pPr>
      <w:r>
        <w:t>Электронный адрес</w:t>
      </w:r>
    </w:p>
    <w:p w:rsidR="00475192" w:rsidRDefault="00475192" w:rsidP="00211945">
      <w:pPr>
        <w:numPr>
          <w:ilvl w:val="0"/>
          <w:numId w:val="3"/>
        </w:numPr>
      </w:pPr>
      <w:r>
        <w:t>Почтовый адрес (с указанием индекса)</w:t>
      </w:r>
    </w:p>
    <w:p w:rsidR="00475192" w:rsidRDefault="00475192" w:rsidP="00211945">
      <w:pPr>
        <w:numPr>
          <w:ilvl w:val="0"/>
          <w:numId w:val="3"/>
        </w:numPr>
      </w:pPr>
      <w:r>
        <w:t>Мобильный телефон (</w:t>
      </w:r>
      <w:r>
        <w:rPr>
          <w:i/>
          <w:iCs/>
        </w:rPr>
        <w:t>по желанию</w:t>
      </w:r>
      <w:r>
        <w:t>)</w:t>
      </w:r>
    </w:p>
    <w:p w:rsidR="00475192" w:rsidRDefault="00475192" w:rsidP="00211945">
      <w:pPr>
        <w:numPr>
          <w:ilvl w:val="0"/>
          <w:numId w:val="3"/>
        </w:numPr>
      </w:pPr>
      <w:r>
        <w:t>Форма участия (очная, заочная)</w:t>
      </w:r>
    </w:p>
    <w:p w:rsidR="00475192" w:rsidRDefault="00475192" w:rsidP="00211945">
      <w:pPr>
        <w:numPr>
          <w:ilvl w:val="0"/>
          <w:numId w:val="3"/>
        </w:numPr>
        <w:rPr>
          <w:b/>
          <w:iCs/>
          <w:sz w:val="28"/>
          <w:szCs w:val="28"/>
        </w:rPr>
      </w:pPr>
      <w:r>
        <w:t>Необходимость проживания в гостинице (да, нет)</w:t>
      </w:r>
    </w:p>
    <w:p w:rsidR="00211945" w:rsidRPr="00DA0784" w:rsidRDefault="00211945" w:rsidP="00211945">
      <w:pPr>
        <w:jc w:val="both"/>
        <w:rPr>
          <w:b/>
          <w:iCs/>
          <w:sz w:val="28"/>
          <w:szCs w:val="28"/>
        </w:rPr>
      </w:pPr>
    </w:p>
    <w:p w:rsidR="00475192" w:rsidRDefault="00475192" w:rsidP="00211945">
      <w:pPr>
        <w:jc w:val="center"/>
      </w:pPr>
      <w:r>
        <w:rPr>
          <w:b/>
          <w:bCs/>
        </w:rPr>
        <w:t>Статья оформляется следующим образом:</w:t>
      </w:r>
    </w:p>
    <w:p w:rsidR="00475192" w:rsidRDefault="00475192" w:rsidP="00211945">
      <w:pPr>
        <w:numPr>
          <w:ilvl w:val="0"/>
          <w:numId w:val="5"/>
        </w:numPr>
        <w:ind w:left="720"/>
      </w:pPr>
      <w:r>
        <w:t>УДК;</w:t>
      </w:r>
    </w:p>
    <w:p w:rsidR="00475192" w:rsidRDefault="00475192" w:rsidP="00211945">
      <w:pPr>
        <w:numPr>
          <w:ilvl w:val="0"/>
          <w:numId w:val="5"/>
        </w:numPr>
        <w:ind w:left="720"/>
      </w:pPr>
      <w:r>
        <w:t>Ф.И.О. автора/авторов (на русском и английском языках);</w:t>
      </w:r>
    </w:p>
    <w:p w:rsidR="00475192" w:rsidRDefault="00475192" w:rsidP="00211945">
      <w:pPr>
        <w:numPr>
          <w:ilvl w:val="0"/>
          <w:numId w:val="5"/>
        </w:numPr>
        <w:ind w:left="720"/>
      </w:pPr>
      <w:r>
        <w:t>Ученая степень, ученое звание (на русском и английском языках);</w:t>
      </w:r>
    </w:p>
    <w:p w:rsidR="00475192" w:rsidRDefault="00475192" w:rsidP="00211945">
      <w:pPr>
        <w:numPr>
          <w:ilvl w:val="0"/>
          <w:numId w:val="5"/>
        </w:numPr>
        <w:ind w:left="720"/>
      </w:pPr>
      <w:r>
        <w:t>Должность (на русском и английском языках);</w:t>
      </w:r>
    </w:p>
    <w:p w:rsidR="00475192" w:rsidRDefault="00475192" w:rsidP="00211945">
      <w:pPr>
        <w:numPr>
          <w:ilvl w:val="0"/>
          <w:numId w:val="5"/>
        </w:numPr>
        <w:ind w:left="720"/>
      </w:pPr>
      <w:r>
        <w:t>Место работы – полное название организации в именительном падеже, город, стр</w:t>
      </w:r>
      <w:r>
        <w:t>а</w:t>
      </w:r>
      <w:r>
        <w:t>на (на русском и английском языках);</w:t>
      </w:r>
    </w:p>
    <w:p w:rsidR="00475192" w:rsidRDefault="00475192" w:rsidP="00211945">
      <w:pPr>
        <w:numPr>
          <w:ilvl w:val="0"/>
          <w:numId w:val="5"/>
        </w:numPr>
        <w:ind w:left="720"/>
      </w:pPr>
      <w:r>
        <w:lastRenderedPageBreak/>
        <w:t>Почтовый адрес автора/авторов с индексом (на русском и английском языках)</w:t>
      </w:r>
    </w:p>
    <w:p w:rsidR="00475192" w:rsidRDefault="00475192" w:rsidP="00211945">
      <w:pPr>
        <w:numPr>
          <w:ilvl w:val="0"/>
          <w:numId w:val="5"/>
        </w:numPr>
        <w:ind w:left="720"/>
      </w:pPr>
      <w:r>
        <w:t>Адрес электронной почты для каждого автора;</w:t>
      </w:r>
    </w:p>
    <w:p w:rsidR="00475192" w:rsidRDefault="00475192" w:rsidP="00211945">
      <w:pPr>
        <w:numPr>
          <w:ilvl w:val="0"/>
          <w:numId w:val="5"/>
        </w:numPr>
        <w:ind w:left="720"/>
      </w:pPr>
      <w:r>
        <w:t>Название статьи заглавными буквами (на русском и английском языках);</w:t>
      </w:r>
    </w:p>
    <w:p w:rsidR="00475192" w:rsidRDefault="00475192" w:rsidP="00211945">
      <w:pPr>
        <w:numPr>
          <w:ilvl w:val="0"/>
          <w:numId w:val="5"/>
        </w:numPr>
        <w:ind w:left="720"/>
      </w:pPr>
      <w:r>
        <w:t>Аннотация статьи (на русском и английском языках);</w:t>
      </w:r>
    </w:p>
    <w:p w:rsidR="00475192" w:rsidRDefault="00475192" w:rsidP="00211945">
      <w:pPr>
        <w:numPr>
          <w:ilvl w:val="0"/>
          <w:numId w:val="5"/>
        </w:numPr>
        <w:ind w:left="720"/>
      </w:pPr>
      <w:r>
        <w:t>Ключевые слова и словосочетания (на русском и английском языках) отделяются друг от друга точкой с запятой;</w:t>
      </w:r>
    </w:p>
    <w:p w:rsidR="00475192" w:rsidRDefault="00475192" w:rsidP="00211945">
      <w:pPr>
        <w:numPr>
          <w:ilvl w:val="0"/>
          <w:numId w:val="5"/>
        </w:numPr>
        <w:ind w:left="720"/>
      </w:pPr>
      <w:r>
        <w:t>Те</w:t>
      </w:r>
      <w:proofErr w:type="gramStart"/>
      <w:r>
        <w:t>кст ст</w:t>
      </w:r>
      <w:proofErr w:type="gramEnd"/>
      <w:r>
        <w:t>атьи;</w:t>
      </w:r>
    </w:p>
    <w:p w:rsidR="00475192" w:rsidRDefault="00475192" w:rsidP="00211945">
      <w:pPr>
        <w:numPr>
          <w:ilvl w:val="0"/>
          <w:numId w:val="5"/>
        </w:numPr>
        <w:ind w:left="720"/>
        <w:rPr>
          <w:sz w:val="28"/>
          <w:szCs w:val="28"/>
        </w:rPr>
      </w:pPr>
      <w:r>
        <w:t>Список литературы (в алфавитном порядке);</w:t>
      </w:r>
    </w:p>
    <w:p w:rsidR="00475192" w:rsidRDefault="00475192" w:rsidP="00211945">
      <w:pPr>
        <w:ind w:left="1590"/>
        <w:jc w:val="both"/>
        <w:rPr>
          <w:sz w:val="28"/>
          <w:szCs w:val="28"/>
        </w:rPr>
      </w:pPr>
    </w:p>
    <w:p w:rsidR="00211945" w:rsidRPr="00DA0784" w:rsidRDefault="00211945">
      <w:pPr>
        <w:tabs>
          <w:tab w:val="left" w:pos="1080"/>
        </w:tabs>
        <w:ind w:firstLine="720"/>
        <w:jc w:val="both"/>
      </w:pPr>
    </w:p>
    <w:p w:rsidR="00475192" w:rsidRDefault="00475192">
      <w:pPr>
        <w:tabs>
          <w:tab w:val="left" w:pos="1080"/>
        </w:tabs>
        <w:ind w:firstLine="720"/>
        <w:jc w:val="both"/>
        <w:rPr>
          <w:b/>
          <w:bCs/>
        </w:rPr>
      </w:pPr>
      <w:r>
        <w:t xml:space="preserve">В тексте отсылки оформляются в квадратных скобках. Например: [Кирюшин, 2002, с. 250], [Феномен </w:t>
      </w:r>
      <w:proofErr w:type="gramStart"/>
      <w:r>
        <w:t>алтайских</w:t>
      </w:r>
      <w:proofErr w:type="gramEnd"/>
      <w:r>
        <w:t xml:space="preserve"> … , 2000, с. 54].</w:t>
      </w:r>
    </w:p>
    <w:p w:rsidR="00475192" w:rsidRDefault="00475192">
      <w:pPr>
        <w:tabs>
          <w:tab w:val="left" w:pos="1080"/>
        </w:tabs>
        <w:ind w:firstLine="720"/>
        <w:jc w:val="both"/>
        <w:rPr>
          <w:i/>
        </w:rPr>
      </w:pPr>
      <w:r>
        <w:rPr>
          <w:b/>
          <w:bCs/>
        </w:rPr>
        <w:t>Образцы оформления работ в списке литературы:</w:t>
      </w:r>
    </w:p>
    <w:p w:rsidR="00475192" w:rsidRDefault="00475192">
      <w:pPr>
        <w:ind w:firstLine="720"/>
        <w:jc w:val="both"/>
        <w:rPr>
          <w:i/>
        </w:rPr>
      </w:pPr>
      <w:r>
        <w:rPr>
          <w:i/>
        </w:rPr>
        <w:t>Статьи:</w:t>
      </w:r>
      <w:r>
        <w:t xml:space="preserve"> Худяков Ю.С. Реконструкция женского костюма кочевников </w:t>
      </w:r>
      <w:proofErr w:type="spellStart"/>
      <w:r>
        <w:t>хуннского</w:t>
      </w:r>
      <w:proofErr w:type="spellEnd"/>
      <w:r>
        <w:t xml:space="preserve"> времени Горного Алтая // Археология и этнография Алтая. – 2003. – </w:t>
      </w:r>
      <w:proofErr w:type="spellStart"/>
      <w:r>
        <w:t>Вып</w:t>
      </w:r>
      <w:proofErr w:type="spellEnd"/>
      <w:r>
        <w:t>. 1. – С. 78-88</w:t>
      </w:r>
      <w:r>
        <w:rPr>
          <w:b/>
        </w:rPr>
        <w:t>.</w:t>
      </w:r>
    </w:p>
    <w:p w:rsidR="00475192" w:rsidRDefault="00475192">
      <w:pPr>
        <w:ind w:firstLine="720"/>
        <w:jc w:val="both"/>
        <w:rPr>
          <w:i/>
        </w:rPr>
      </w:pPr>
      <w:r>
        <w:rPr>
          <w:i/>
        </w:rPr>
        <w:t>Монографии:</w:t>
      </w:r>
      <w:r>
        <w:t xml:space="preserve"> Руденко С.И. Горно-Алтайские находки и скифы. – М., Л.: Изд-во АН СССР, 1952. – 256 </w:t>
      </w:r>
      <w:proofErr w:type="gramStart"/>
      <w:r>
        <w:t>с</w:t>
      </w:r>
      <w:proofErr w:type="gramEnd"/>
      <w:r>
        <w:t>.</w:t>
      </w:r>
    </w:p>
    <w:p w:rsidR="00475192" w:rsidRDefault="00475192">
      <w:pPr>
        <w:ind w:firstLine="720"/>
        <w:jc w:val="both"/>
        <w:rPr>
          <w:i/>
        </w:rPr>
      </w:pPr>
      <w:r>
        <w:rPr>
          <w:i/>
        </w:rPr>
        <w:t>Авторефераты:</w:t>
      </w:r>
      <w:r>
        <w:t xml:space="preserve"> </w:t>
      </w:r>
      <w:proofErr w:type="spellStart"/>
      <w:r>
        <w:t>Зиняков</w:t>
      </w:r>
      <w:proofErr w:type="spellEnd"/>
      <w:r>
        <w:t xml:space="preserve"> Н.М. Чёрная металлургия и кузнечное ремесло алтайских племён в </w:t>
      </w:r>
      <w:r>
        <w:rPr>
          <w:lang w:val="en-US"/>
        </w:rPr>
        <w:t>VI</w:t>
      </w:r>
      <w:r>
        <w:t>-</w:t>
      </w:r>
      <w:r>
        <w:rPr>
          <w:lang w:val="en-US"/>
        </w:rPr>
        <w:t>X</w:t>
      </w:r>
      <w:r>
        <w:t xml:space="preserve"> вв. н.э.: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. канд. ист. наук. – Кемерово: </w:t>
      </w:r>
      <w:proofErr w:type="spellStart"/>
      <w:r>
        <w:t>КемГУ</w:t>
      </w:r>
      <w:proofErr w:type="spellEnd"/>
      <w:r>
        <w:t>, 1983. – 18 с.</w:t>
      </w:r>
    </w:p>
    <w:p w:rsidR="00475192" w:rsidRDefault="00475192">
      <w:pPr>
        <w:ind w:firstLine="720"/>
        <w:jc w:val="both"/>
        <w:rPr>
          <w:i/>
          <w:color w:val="000000"/>
          <w:shd w:val="clear" w:color="auto" w:fill="FFFFFF"/>
        </w:rPr>
      </w:pPr>
      <w:r>
        <w:rPr>
          <w:i/>
        </w:rPr>
        <w:t>Материалы конференций:</w:t>
      </w:r>
      <w:r>
        <w:t xml:space="preserve"> Константинов Н.А. Укреплённые поселения Горного Алтая // Студент и научно-технический прогресс: материалы </w:t>
      </w:r>
      <w:r>
        <w:rPr>
          <w:lang w:val="en-US"/>
        </w:rPr>
        <w:t>XLVIII</w:t>
      </w:r>
      <w:r>
        <w:t xml:space="preserve"> международной ст</w:t>
      </w:r>
      <w:r>
        <w:t>у</w:t>
      </w:r>
      <w:r>
        <w:t xml:space="preserve">денческой конференции (Новосибирск, 10-14 апреля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.). – Новосибирск: НГУ, 2010. – С. 67-68.</w:t>
      </w:r>
    </w:p>
    <w:p w:rsidR="00475192" w:rsidRDefault="00475192">
      <w:pPr>
        <w:ind w:firstLine="720"/>
        <w:jc w:val="both"/>
      </w:pPr>
      <w:r>
        <w:rPr>
          <w:i/>
          <w:color w:val="000000"/>
          <w:shd w:val="clear" w:color="auto" w:fill="FFFFFF"/>
        </w:rPr>
        <w:t>Электронные ресурсы: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111111"/>
          <w:shd w:val="clear" w:color="auto" w:fill="FFFFFF"/>
        </w:rPr>
        <w:t>Соенов</w:t>
      </w:r>
      <w:proofErr w:type="spellEnd"/>
      <w:r>
        <w:rPr>
          <w:color w:val="111111"/>
          <w:shd w:val="clear" w:color="auto" w:fill="FFFFFF"/>
        </w:rPr>
        <w:t xml:space="preserve"> В.И. </w:t>
      </w:r>
      <w:proofErr w:type="spellStart"/>
      <w:r>
        <w:rPr>
          <w:color w:val="111111"/>
          <w:shd w:val="clear" w:color="auto" w:fill="FFFFFF"/>
        </w:rPr>
        <w:t>Пазырыкские</w:t>
      </w:r>
      <w:proofErr w:type="spellEnd"/>
      <w:r>
        <w:rPr>
          <w:color w:val="111111"/>
          <w:shd w:val="clear" w:color="auto" w:fill="FFFFFF"/>
        </w:rPr>
        <w:t xml:space="preserve"> курганы в контексте совреме</w:t>
      </w:r>
      <w:r>
        <w:rPr>
          <w:color w:val="111111"/>
          <w:shd w:val="clear" w:color="auto" w:fill="FFFFFF"/>
        </w:rPr>
        <w:t>н</w:t>
      </w:r>
      <w:r>
        <w:rPr>
          <w:color w:val="111111"/>
          <w:shd w:val="clear" w:color="auto" w:fill="FFFFFF"/>
        </w:rPr>
        <w:t>ных проблем сохранения археологических памятников Алтая // Современные научные и</w:t>
      </w:r>
      <w:r>
        <w:rPr>
          <w:color w:val="111111"/>
          <w:shd w:val="clear" w:color="auto" w:fill="FFFFFF"/>
        </w:rPr>
        <w:t>с</w:t>
      </w:r>
      <w:r>
        <w:rPr>
          <w:color w:val="111111"/>
          <w:shd w:val="clear" w:color="auto" w:fill="FFFFFF"/>
        </w:rPr>
        <w:t>следования и инновации. – 2013. – № 9 [Электронный ресурс]. URL: http://web.snauka.ru/?p=26490 (дата обращения: 22.09.2013).</w:t>
      </w:r>
    </w:p>
    <w:p w:rsidR="00475192" w:rsidRDefault="00475192">
      <w:pPr>
        <w:ind w:left="1230"/>
        <w:jc w:val="both"/>
      </w:pPr>
    </w:p>
    <w:p w:rsidR="00475192" w:rsidRDefault="00475192">
      <w:pPr>
        <w:ind w:firstLine="360"/>
        <w:jc w:val="both"/>
        <w:rPr>
          <w:b/>
          <w:bCs/>
        </w:rPr>
      </w:pPr>
      <w:r>
        <w:t xml:space="preserve">Статью необходимо печатать в редакторе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WORD</w:t>
      </w:r>
      <w:r>
        <w:t xml:space="preserve"> 6-7, формате А</w:t>
      </w:r>
      <w:proofErr w:type="gramStart"/>
      <w:r>
        <w:t>4</w:t>
      </w:r>
      <w:proofErr w:type="gramEnd"/>
      <w:r>
        <w:t>, шрифтом 12 пт. (</w:t>
      </w:r>
      <w:r>
        <w:rPr>
          <w:lang w:val="en-US"/>
        </w:rPr>
        <w:t>Times</w:t>
      </w:r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 xml:space="preserve">), межстрочный интервал – 1,5; все поля по </w:t>
      </w:r>
      <w:smartTag w:uri="urn:schemas-microsoft-com:office:smarttags" w:element="metricconverter">
        <w:smartTagPr>
          <w:attr w:name="ProductID" w:val="2,5 см"/>
        </w:smartTagPr>
        <w:r>
          <w:t>2,5 см</w:t>
        </w:r>
      </w:smartTag>
      <w:r>
        <w:t>.; отступ первой стр</w:t>
      </w:r>
      <w:r>
        <w:t>о</w:t>
      </w:r>
      <w:r>
        <w:t xml:space="preserve">ки абзаца – </w:t>
      </w:r>
      <w:smartTag w:uri="urn:schemas-microsoft-com:office:smarttags" w:element="metricconverter">
        <w:smartTagPr>
          <w:attr w:name="ProductID" w:val="1,25 см"/>
        </w:smartTagPr>
        <w:r>
          <w:t>1,25 см</w:t>
        </w:r>
      </w:smartTag>
      <w:r>
        <w:t xml:space="preserve">.; выравнивание текста по ширине; нумерация страниц не ведется. Шрифт, не входящий в список </w:t>
      </w:r>
      <w:proofErr w:type="gramStart"/>
      <w:r>
        <w:t>общепринятых</w:t>
      </w:r>
      <w:proofErr w:type="gramEnd"/>
      <w:r>
        <w:t>, высылается отдельным файлом. Статья должна подаваться в виде файла формата *.</w:t>
      </w:r>
      <w:proofErr w:type="spellStart"/>
      <w:r>
        <w:t>doc</w:t>
      </w:r>
      <w:proofErr w:type="spellEnd"/>
      <w:r>
        <w:t>.</w:t>
      </w:r>
      <w:r>
        <w:rPr>
          <w:lang w:val="kk-KZ"/>
        </w:rPr>
        <w:t xml:space="preserve"> </w:t>
      </w:r>
      <w:r>
        <w:t>Название файла должно соответствовать фамилии автора.</w:t>
      </w:r>
      <w:r>
        <w:rPr>
          <w:lang w:val="kk-KZ"/>
        </w:rPr>
        <w:t xml:space="preserve"> </w:t>
      </w:r>
    </w:p>
    <w:p w:rsidR="00475192" w:rsidRDefault="00475192">
      <w:pPr>
        <w:pStyle w:val="aa"/>
        <w:spacing w:before="0" w:after="0"/>
        <w:ind w:firstLine="720"/>
        <w:jc w:val="both"/>
        <w:rPr>
          <w:b/>
          <w:bCs/>
        </w:rPr>
      </w:pPr>
      <w:r>
        <w:rPr>
          <w:b/>
          <w:bCs/>
        </w:rPr>
        <w:t>Подписи к иллюстрациям и таблицам</w:t>
      </w:r>
      <w:r>
        <w:t xml:space="preserve"> приводятся после списка литературы</w:t>
      </w:r>
      <w:r w:rsidR="00DA0784">
        <w:t xml:space="preserve"> </w:t>
      </w:r>
    </w:p>
    <w:p w:rsidR="00475192" w:rsidRDefault="00475192">
      <w:pPr>
        <w:pStyle w:val="aa"/>
        <w:spacing w:before="0" w:after="0"/>
        <w:ind w:firstLine="720"/>
        <w:jc w:val="both"/>
      </w:pPr>
      <w:r>
        <w:rPr>
          <w:b/>
          <w:bCs/>
        </w:rPr>
        <w:t>Чертежи и рисунки</w:t>
      </w:r>
      <w:r>
        <w:t xml:space="preserve"> предоставляются в электронном варианте в виде файлов фо</w:t>
      </w:r>
      <w:r>
        <w:t>р</w:t>
      </w:r>
      <w:r>
        <w:t>мата *.</w:t>
      </w:r>
      <w:proofErr w:type="spellStart"/>
      <w:r>
        <w:t>jpg</w:t>
      </w:r>
      <w:proofErr w:type="spellEnd"/>
      <w:r>
        <w:t xml:space="preserve"> или *.</w:t>
      </w:r>
      <w:proofErr w:type="spellStart"/>
      <w:r>
        <w:t>tif</w:t>
      </w:r>
      <w:proofErr w:type="spellEnd"/>
      <w:r>
        <w:t xml:space="preserve"> с разрешением 300 </w:t>
      </w:r>
      <w:proofErr w:type="spellStart"/>
      <w:r>
        <w:t>dpi</w:t>
      </w:r>
      <w:proofErr w:type="spellEnd"/>
      <w:r>
        <w:t>.</w:t>
      </w:r>
    </w:p>
    <w:p w:rsidR="00475192" w:rsidRDefault="00475192">
      <w:pPr>
        <w:ind w:firstLine="360"/>
        <w:jc w:val="both"/>
        <w:rPr>
          <w:sz w:val="28"/>
          <w:szCs w:val="28"/>
        </w:rPr>
      </w:pPr>
      <w:r>
        <w:t>Оргкомитет оставляет за собой право отклонять присланные материалы, не соответс</w:t>
      </w:r>
      <w:r>
        <w:t>т</w:t>
      </w:r>
      <w:r>
        <w:t>вующие указанной тематике или предъявленным требованиям к оформлению.</w:t>
      </w:r>
      <w:r w:rsidR="00DA0784">
        <w:t xml:space="preserve"> </w:t>
      </w:r>
    </w:p>
    <w:p w:rsidR="00475192" w:rsidRDefault="00475192">
      <w:pPr>
        <w:pStyle w:val="a8"/>
        <w:rPr>
          <w:sz w:val="28"/>
          <w:szCs w:val="28"/>
        </w:rPr>
      </w:pPr>
    </w:p>
    <w:p w:rsidR="00475192" w:rsidRDefault="00475192">
      <w:pPr>
        <w:pStyle w:val="a8"/>
        <w:rPr>
          <w:sz w:val="28"/>
          <w:szCs w:val="28"/>
        </w:rPr>
      </w:pPr>
    </w:p>
    <w:p w:rsidR="00475192" w:rsidRDefault="00475192">
      <w:pPr>
        <w:pStyle w:val="a8"/>
        <w:jc w:val="right"/>
        <w:rPr>
          <w:sz w:val="28"/>
          <w:szCs w:val="28"/>
        </w:rPr>
      </w:pPr>
    </w:p>
    <w:p w:rsidR="00475192" w:rsidRDefault="00475192">
      <w:pPr>
        <w:pStyle w:val="a8"/>
        <w:jc w:val="right"/>
        <w:rPr>
          <w:sz w:val="28"/>
          <w:szCs w:val="28"/>
        </w:rPr>
      </w:pPr>
    </w:p>
    <w:p w:rsidR="00475192" w:rsidRDefault="00475192">
      <w:pPr>
        <w:pStyle w:val="a8"/>
        <w:jc w:val="right"/>
        <w:rPr>
          <w:sz w:val="28"/>
          <w:szCs w:val="28"/>
        </w:rPr>
      </w:pPr>
    </w:p>
    <w:p w:rsidR="00475192" w:rsidRDefault="00475192">
      <w:pPr>
        <w:pStyle w:val="a8"/>
        <w:jc w:val="right"/>
        <w:rPr>
          <w:sz w:val="28"/>
          <w:szCs w:val="28"/>
        </w:rPr>
      </w:pPr>
    </w:p>
    <w:p w:rsidR="00211945" w:rsidRPr="00DA0784" w:rsidRDefault="00211945">
      <w:pPr>
        <w:pStyle w:val="a8"/>
        <w:jc w:val="right"/>
        <w:rPr>
          <w:sz w:val="28"/>
          <w:szCs w:val="28"/>
        </w:rPr>
      </w:pPr>
    </w:p>
    <w:p w:rsidR="00211945" w:rsidRPr="00DA0784" w:rsidRDefault="00211945">
      <w:pPr>
        <w:pStyle w:val="a8"/>
        <w:jc w:val="right"/>
        <w:rPr>
          <w:sz w:val="28"/>
          <w:szCs w:val="28"/>
        </w:rPr>
      </w:pPr>
    </w:p>
    <w:p w:rsidR="00211945" w:rsidRPr="00DA0784" w:rsidRDefault="00211945">
      <w:pPr>
        <w:pStyle w:val="a8"/>
        <w:jc w:val="right"/>
        <w:rPr>
          <w:sz w:val="28"/>
          <w:szCs w:val="28"/>
        </w:rPr>
      </w:pPr>
    </w:p>
    <w:p w:rsidR="00211945" w:rsidRPr="00DA0784" w:rsidRDefault="00211945">
      <w:pPr>
        <w:pStyle w:val="a8"/>
        <w:jc w:val="right"/>
        <w:rPr>
          <w:sz w:val="28"/>
          <w:szCs w:val="28"/>
        </w:rPr>
      </w:pPr>
    </w:p>
    <w:p w:rsidR="00211945" w:rsidRPr="00DA0784" w:rsidRDefault="00211945">
      <w:pPr>
        <w:pStyle w:val="a8"/>
        <w:jc w:val="right"/>
        <w:rPr>
          <w:sz w:val="28"/>
          <w:szCs w:val="28"/>
        </w:rPr>
      </w:pPr>
    </w:p>
    <w:p w:rsidR="00475192" w:rsidRDefault="00475192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ОБРАЗЕЦ</w:t>
      </w:r>
    </w:p>
    <w:p w:rsidR="00475192" w:rsidRDefault="00475192">
      <w:pPr>
        <w:pStyle w:val="a8"/>
        <w:jc w:val="right"/>
        <w:rPr>
          <w:sz w:val="28"/>
          <w:szCs w:val="28"/>
        </w:rPr>
      </w:pPr>
    </w:p>
    <w:p w:rsidR="00475192" w:rsidRDefault="00475192">
      <w:pPr>
        <w:autoSpaceDE w:val="0"/>
        <w:spacing w:line="237" w:lineRule="auto"/>
      </w:pPr>
      <w:r>
        <w:t>УДК 902/904</w:t>
      </w:r>
    </w:p>
    <w:p w:rsidR="00475192" w:rsidRDefault="00475192">
      <w:pPr>
        <w:autoSpaceDE w:val="0"/>
        <w:spacing w:line="237" w:lineRule="auto"/>
      </w:pPr>
    </w:p>
    <w:p w:rsidR="00475192" w:rsidRDefault="00475192">
      <w:pPr>
        <w:spacing w:line="237" w:lineRule="auto"/>
        <w:jc w:val="center"/>
        <w:rPr>
          <w:b/>
          <w:bCs/>
          <w:caps/>
        </w:rPr>
      </w:pPr>
      <w:r>
        <w:rPr>
          <w:b/>
          <w:bCs/>
          <w:caps/>
        </w:rPr>
        <w:t xml:space="preserve">новые Памятники древней и средневековой металлургии </w:t>
      </w:r>
    </w:p>
    <w:p w:rsidR="00475192" w:rsidRDefault="00475192">
      <w:pPr>
        <w:spacing w:line="237" w:lineRule="auto"/>
        <w:jc w:val="center"/>
        <w:rPr>
          <w:b/>
          <w:bCs/>
          <w:caps/>
        </w:rPr>
      </w:pPr>
      <w:r>
        <w:rPr>
          <w:b/>
          <w:bCs/>
          <w:caps/>
        </w:rPr>
        <w:t>южной части Чуйской котловины</w:t>
      </w:r>
    </w:p>
    <w:p w:rsidR="00475192" w:rsidRDefault="00475192">
      <w:pPr>
        <w:spacing w:line="237" w:lineRule="auto"/>
        <w:jc w:val="center"/>
        <w:rPr>
          <w:b/>
          <w:bCs/>
          <w:caps/>
        </w:rPr>
      </w:pPr>
    </w:p>
    <w:p w:rsidR="00475192" w:rsidRDefault="00475192">
      <w:pPr>
        <w:spacing w:line="237" w:lineRule="auto"/>
        <w:jc w:val="center"/>
        <w:rPr>
          <w:b/>
          <w:bCs/>
        </w:rPr>
      </w:pPr>
      <w:proofErr w:type="spellStart"/>
      <w:r>
        <w:rPr>
          <w:b/>
          <w:bCs/>
        </w:rPr>
        <w:t>Эбель</w:t>
      </w:r>
      <w:proofErr w:type="spellEnd"/>
      <w:r>
        <w:rPr>
          <w:b/>
          <w:bCs/>
        </w:rPr>
        <w:t xml:space="preserve"> А.В. </w:t>
      </w:r>
      <w:r>
        <w:rPr>
          <w:b/>
          <w:bCs/>
          <w:caps/>
        </w:rPr>
        <w:tab/>
      </w:r>
    </w:p>
    <w:p w:rsidR="00475192" w:rsidRDefault="00475192">
      <w:pPr>
        <w:autoSpaceDE w:val="0"/>
        <w:spacing w:line="237" w:lineRule="auto"/>
        <w:ind w:firstLine="567"/>
        <w:jc w:val="both"/>
        <w:rPr>
          <w:b/>
          <w:bCs/>
        </w:rPr>
      </w:pPr>
    </w:p>
    <w:p w:rsidR="00475192" w:rsidRDefault="00475192">
      <w:pPr>
        <w:autoSpaceDE w:val="0"/>
        <w:spacing w:line="237" w:lineRule="auto"/>
        <w:ind w:firstLine="567"/>
        <w:jc w:val="both"/>
        <w:rPr>
          <w:b/>
          <w:bCs/>
        </w:rPr>
      </w:pPr>
      <w:r>
        <w:rPr>
          <w:i/>
          <w:iCs/>
        </w:rPr>
        <w:t>Описываются исследованные, в ходе археологической практики памятники горн</w:t>
      </w:r>
      <w:r>
        <w:rPr>
          <w:i/>
          <w:iCs/>
        </w:rPr>
        <w:t>о</w:t>
      </w:r>
      <w:r>
        <w:rPr>
          <w:i/>
          <w:iCs/>
        </w:rPr>
        <w:t xml:space="preserve">рудного производства группы </w:t>
      </w:r>
      <w:proofErr w:type="spellStart"/>
      <w:r>
        <w:rPr>
          <w:i/>
          <w:iCs/>
        </w:rPr>
        <w:t>закопушек</w:t>
      </w:r>
      <w:proofErr w:type="spellEnd"/>
      <w:r>
        <w:rPr>
          <w:i/>
          <w:iCs/>
        </w:rPr>
        <w:t xml:space="preserve"> на месторождении «Рудный Лог» и группы карьеров </w:t>
      </w:r>
      <w:proofErr w:type="spellStart"/>
      <w:r>
        <w:rPr>
          <w:i/>
          <w:iCs/>
        </w:rPr>
        <w:t>Чалтулак</w:t>
      </w:r>
      <w:proofErr w:type="spellEnd"/>
      <w:r>
        <w:rPr>
          <w:i/>
          <w:iCs/>
        </w:rPr>
        <w:t xml:space="preserve"> в южной части Чуйской котловины </w:t>
      </w:r>
      <w:proofErr w:type="spellStart"/>
      <w:r>
        <w:rPr>
          <w:i/>
          <w:iCs/>
        </w:rPr>
        <w:t>Кош-Агачского</w:t>
      </w:r>
      <w:proofErr w:type="spellEnd"/>
      <w:r>
        <w:rPr>
          <w:i/>
          <w:iCs/>
        </w:rPr>
        <w:t xml:space="preserve"> района</w:t>
      </w:r>
    </w:p>
    <w:p w:rsidR="00475192" w:rsidRDefault="00475192">
      <w:pPr>
        <w:autoSpaceDE w:val="0"/>
        <w:spacing w:line="237" w:lineRule="auto"/>
        <w:ind w:firstLine="567"/>
        <w:jc w:val="both"/>
      </w:pPr>
      <w:proofErr w:type="gramStart"/>
      <w:r>
        <w:rPr>
          <w:b/>
          <w:bCs/>
        </w:rPr>
        <w:t>Ключевые слова</w:t>
      </w:r>
      <w:r>
        <w:rPr>
          <w:b/>
          <w:bCs/>
          <w:i/>
          <w:iCs/>
        </w:rPr>
        <w:t xml:space="preserve">: </w:t>
      </w:r>
      <w:r>
        <w:rPr>
          <w:i/>
          <w:iCs/>
        </w:rPr>
        <w:t xml:space="preserve">горное дело, руда, орудия добычи, обогащение руды, карьеры, </w:t>
      </w:r>
      <w:proofErr w:type="spellStart"/>
      <w:r>
        <w:rPr>
          <w:i/>
          <w:iCs/>
        </w:rPr>
        <w:t>з</w:t>
      </w:r>
      <w:r>
        <w:rPr>
          <w:i/>
          <w:iCs/>
        </w:rPr>
        <w:t>а</w:t>
      </w:r>
      <w:r>
        <w:rPr>
          <w:i/>
          <w:iCs/>
        </w:rPr>
        <w:t>копушки</w:t>
      </w:r>
      <w:proofErr w:type="spellEnd"/>
      <w:r>
        <w:rPr>
          <w:i/>
          <w:iCs/>
        </w:rPr>
        <w:t>, Чуйская степь, месторождение, железо, медь</w:t>
      </w:r>
      <w:r>
        <w:rPr>
          <w:b/>
          <w:bCs/>
        </w:rPr>
        <w:t xml:space="preserve"> </w:t>
      </w:r>
      <w:proofErr w:type="gramEnd"/>
    </w:p>
    <w:p w:rsidR="00475192" w:rsidRDefault="00475192">
      <w:pPr>
        <w:spacing w:line="237" w:lineRule="auto"/>
        <w:ind w:firstLine="567"/>
      </w:pPr>
    </w:p>
    <w:p w:rsidR="00475192" w:rsidRDefault="00475192">
      <w:pPr>
        <w:spacing w:line="237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NEW MONUMENTS OF ANCIENT AND MEDIEVAL METALLURGY </w:t>
      </w:r>
    </w:p>
    <w:p w:rsidR="00475192" w:rsidRDefault="00475192">
      <w:pPr>
        <w:spacing w:line="237" w:lineRule="auto"/>
        <w:jc w:val="center"/>
        <w:rPr>
          <w:lang w:val="en-US"/>
        </w:rPr>
      </w:pPr>
      <w:r>
        <w:rPr>
          <w:b/>
          <w:bCs/>
          <w:lang w:val="en-US"/>
        </w:rPr>
        <w:t>IN THE SOUTHERN PART OF THE CHUISKAYA HOLLOW</w:t>
      </w:r>
    </w:p>
    <w:p w:rsidR="00475192" w:rsidRDefault="00475192">
      <w:pPr>
        <w:spacing w:line="237" w:lineRule="auto"/>
        <w:rPr>
          <w:lang w:val="en-US"/>
        </w:rPr>
      </w:pPr>
    </w:p>
    <w:p w:rsidR="00475192" w:rsidRDefault="00475192">
      <w:pPr>
        <w:spacing w:line="237" w:lineRule="auto"/>
        <w:jc w:val="center"/>
        <w:rPr>
          <w:b/>
          <w:bCs/>
          <w:i/>
          <w:iCs/>
          <w:lang w:val="en-US"/>
        </w:rPr>
      </w:pPr>
      <w:proofErr w:type="spellStart"/>
      <w:r>
        <w:rPr>
          <w:b/>
          <w:bCs/>
          <w:lang w:val="en-US"/>
        </w:rPr>
        <w:t>Ebel</w:t>
      </w:r>
      <w:proofErr w:type="spellEnd"/>
      <w:r>
        <w:rPr>
          <w:b/>
          <w:bCs/>
          <w:lang w:val="en-US"/>
        </w:rPr>
        <w:t xml:space="preserve"> A.V.</w:t>
      </w:r>
    </w:p>
    <w:p w:rsidR="00475192" w:rsidRDefault="00475192">
      <w:pPr>
        <w:spacing w:line="237" w:lineRule="auto"/>
        <w:ind w:firstLine="567"/>
        <w:jc w:val="both"/>
        <w:rPr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 </w:t>
      </w:r>
    </w:p>
    <w:p w:rsidR="00475192" w:rsidRDefault="00475192">
      <w:pPr>
        <w:spacing w:line="237" w:lineRule="auto"/>
        <w:ind w:firstLine="567"/>
        <w:jc w:val="both"/>
        <w:rPr>
          <w:b/>
          <w:bCs/>
          <w:lang w:val="en-US"/>
        </w:rPr>
      </w:pPr>
      <w:r>
        <w:rPr>
          <w:i/>
          <w:iCs/>
          <w:lang w:val="en-US"/>
        </w:rPr>
        <w:t>The paper</w:t>
      </w:r>
      <w:r>
        <w:rPr>
          <w:b/>
          <w:bCs/>
          <w:i/>
          <w:iCs/>
          <w:lang w:val="en-US"/>
        </w:rPr>
        <w:t xml:space="preserve"> </w:t>
      </w:r>
      <w:r>
        <w:rPr>
          <w:i/>
          <w:iCs/>
          <w:lang w:val="en-US"/>
        </w:rPr>
        <w:t>describes the monuments of mining manufacture including test pits in the “</w:t>
      </w:r>
      <w:proofErr w:type="spellStart"/>
      <w:r>
        <w:rPr>
          <w:i/>
          <w:iCs/>
          <w:lang w:val="en-US"/>
        </w:rPr>
        <w:t>Rudny</w:t>
      </w:r>
      <w:proofErr w:type="spellEnd"/>
      <w:r>
        <w:rPr>
          <w:i/>
          <w:iCs/>
          <w:lang w:val="en-US"/>
        </w:rPr>
        <w:t xml:space="preserve"> Log” deposit. It also considers a group of open-pit mines of </w:t>
      </w:r>
      <w:proofErr w:type="spellStart"/>
      <w:r>
        <w:rPr>
          <w:i/>
          <w:iCs/>
          <w:lang w:val="en-US"/>
        </w:rPr>
        <w:t>Chaltulak</w:t>
      </w:r>
      <w:proofErr w:type="spellEnd"/>
      <w:r>
        <w:rPr>
          <w:i/>
          <w:iCs/>
          <w:lang w:val="en-US"/>
        </w:rPr>
        <w:t xml:space="preserve"> in the southern part of the </w:t>
      </w:r>
      <w:proofErr w:type="spellStart"/>
      <w:r>
        <w:rPr>
          <w:i/>
          <w:iCs/>
          <w:lang w:val="en-US"/>
        </w:rPr>
        <w:t>Chuiskaya</w:t>
      </w:r>
      <w:proofErr w:type="spellEnd"/>
      <w:r>
        <w:rPr>
          <w:i/>
          <w:iCs/>
          <w:lang w:val="en-US"/>
        </w:rPr>
        <w:t xml:space="preserve"> hollow of </w:t>
      </w:r>
      <w:proofErr w:type="spellStart"/>
      <w:r>
        <w:rPr>
          <w:i/>
          <w:iCs/>
          <w:lang w:val="en-US"/>
        </w:rPr>
        <w:t>Kosh-Agach</w:t>
      </w:r>
      <w:proofErr w:type="spellEnd"/>
      <w:r>
        <w:rPr>
          <w:i/>
          <w:iCs/>
          <w:lang w:val="en-US"/>
        </w:rPr>
        <w:t xml:space="preserve"> district explored during the archaeological field work</w:t>
      </w:r>
    </w:p>
    <w:p w:rsidR="00475192" w:rsidRDefault="00475192">
      <w:pPr>
        <w:spacing w:line="237" w:lineRule="auto"/>
        <w:ind w:firstLine="567"/>
        <w:jc w:val="both"/>
        <w:rPr>
          <w:sz w:val="28"/>
          <w:szCs w:val="28"/>
          <w:lang w:val="en-US"/>
        </w:rPr>
      </w:pPr>
      <w:r>
        <w:rPr>
          <w:b/>
          <w:bCs/>
          <w:lang w:val="en-US"/>
        </w:rPr>
        <w:t>Keywords:</w:t>
      </w:r>
      <w:r w:rsidR="00DA0784">
        <w:rPr>
          <w:lang w:val="en-US"/>
        </w:rPr>
        <w:t xml:space="preserve"> </w:t>
      </w:r>
      <w:r>
        <w:rPr>
          <w:i/>
          <w:iCs/>
          <w:lang w:val="en-US"/>
        </w:rPr>
        <w:t xml:space="preserve">mining, ore, mining tools, ore beneficiation, open pits, test pits, </w:t>
      </w:r>
      <w:proofErr w:type="spellStart"/>
      <w:r>
        <w:rPr>
          <w:i/>
          <w:iCs/>
          <w:lang w:val="en-US"/>
        </w:rPr>
        <w:t>Chuiskaya</w:t>
      </w:r>
      <w:proofErr w:type="spellEnd"/>
      <w:r>
        <w:rPr>
          <w:i/>
          <w:iCs/>
          <w:lang w:val="en-US"/>
        </w:rPr>
        <w:t xml:space="preserve"> steppe, deposit, iron, copper</w:t>
      </w:r>
    </w:p>
    <w:p w:rsidR="00475192" w:rsidRDefault="00475192">
      <w:pPr>
        <w:pStyle w:val="a8"/>
        <w:rPr>
          <w:sz w:val="28"/>
          <w:szCs w:val="28"/>
          <w:lang w:val="en-US"/>
        </w:rPr>
      </w:pPr>
    </w:p>
    <w:p w:rsidR="00475192" w:rsidRDefault="00475192">
      <w:pPr>
        <w:spacing w:line="237" w:lineRule="auto"/>
        <w:ind w:firstLine="567"/>
        <w:jc w:val="both"/>
        <w:rPr>
          <w:b/>
          <w:bCs/>
        </w:rPr>
      </w:pPr>
      <w:proofErr w:type="gramStart"/>
      <w:r>
        <w:t>Текст, Текст, Текст, Текст, Текст, Текст, Текст, Текст, Текст, Текст, Текст, Текст, Текст, Текст, Текст, Текст, Текст, Текст, Текст, Текст, [Могильников, 1993, с. 52-55].</w:t>
      </w:r>
      <w:proofErr w:type="gramEnd"/>
      <w:r>
        <w:t xml:space="preserve"> Текст…. </w:t>
      </w:r>
    </w:p>
    <w:p w:rsidR="00475192" w:rsidRDefault="00475192">
      <w:pPr>
        <w:tabs>
          <w:tab w:val="left" w:pos="1080"/>
        </w:tabs>
        <w:ind w:firstLine="567"/>
        <w:jc w:val="center"/>
        <w:rPr>
          <w:b/>
          <w:bCs/>
        </w:rPr>
      </w:pPr>
    </w:p>
    <w:p w:rsidR="00475192" w:rsidRDefault="00475192">
      <w:pPr>
        <w:tabs>
          <w:tab w:val="left" w:pos="1080"/>
        </w:tabs>
        <w:ind w:firstLine="567"/>
        <w:jc w:val="center"/>
        <w:rPr>
          <w:shd w:val="clear" w:color="auto" w:fill="FFFFFF"/>
        </w:rPr>
      </w:pPr>
      <w:r>
        <w:rPr>
          <w:b/>
          <w:bCs/>
        </w:rPr>
        <w:t>Список литературы</w:t>
      </w:r>
    </w:p>
    <w:p w:rsidR="00475192" w:rsidRDefault="00475192">
      <w:pPr>
        <w:ind w:firstLine="567"/>
        <w:jc w:val="both"/>
        <w:rPr>
          <w:shd w:val="clear" w:color="auto" w:fill="FFFFFF"/>
        </w:rPr>
      </w:pPr>
    </w:p>
    <w:p w:rsidR="00475192" w:rsidRPr="00B45802" w:rsidRDefault="00475192">
      <w:pPr>
        <w:ind w:firstLine="567"/>
        <w:jc w:val="both"/>
        <w:rPr>
          <w:b/>
          <w:bCs/>
        </w:rPr>
      </w:pPr>
      <w:r w:rsidRPr="00B45802">
        <w:rPr>
          <w:shd w:val="clear" w:color="auto" w:fill="FFFFFF"/>
        </w:rPr>
        <w:t xml:space="preserve">1. </w:t>
      </w:r>
      <w:r w:rsidRPr="00B45802">
        <w:rPr>
          <w:color w:val="000000"/>
          <w:shd w:val="clear" w:color="auto" w:fill="FFFFEE"/>
        </w:rPr>
        <w:t>Могильников В.А. Остатки железоделательного производства на берегу р</w:t>
      </w:r>
      <w:proofErr w:type="gramStart"/>
      <w:r w:rsidRPr="00B45802">
        <w:rPr>
          <w:color w:val="000000"/>
          <w:shd w:val="clear" w:color="auto" w:fill="FFFFEE"/>
        </w:rPr>
        <w:t>.Ч</w:t>
      </w:r>
      <w:proofErr w:type="gramEnd"/>
      <w:r w:rsidRPr="00B45802">
        <w:rPr>
          <w:color w:val="000000"/>
          <w:shd w:val="clear" w:color="auto" w:fill="FFFFEE"/>
        </w:rPr>
        <w:t>уи. // Материалы по истории и этнографии Горного Алтая. – Горно-Алтайск, 1993. – С.52-55.</w:t>
      </w:r>
    </w:p>
    <w:p w:rsidR="00475192" w:rsidRPr="00B45802" w:rsidRDefault="00475192">
      <w:pPr>
        <w:ind w:firstLine="567"/>
        <w:jc w:val="both"/>
        <w:rPr>
          <w:b/>
          <w:bCs/>
        </w:rPr>
      </w:pPr>
    </w:p>
    <w:p w:rsidR="00475192" w:rsidRPr="00B45802" w:rsidRDefault="00475192">
      <w:pPr>
        <w:ind w:firstLine="567"/>
        <w:jc w:val="both"/>
        <w:rPr>
          <w:b/>
          <w:bCs/>
        </w:rPr>
      </w:pPr>
      <w:r w:rsidRPr="00B45802">
        <w:rPr>
          <w:b/>
          <w:bCs/>
        </w:rPr>
        <w:t>ДАННЫЕ ОБ АВТОРЕ</w:t>
      </w:r>
    </w:p>
    <w:p w:rsidR="00475192" w:rsidRPr="00B45802" w:rsidRDefault="00475192">
      <w:pPr>
        <w:ind w:firstLine="567"/>
      </w:pPr>
      <w:proofErr w:type="spellStart"/>
      <w:r w:rsidRPr="00B45802">
        <w:rPr>
          <w:b/>
          <w:bCs/>
        </w:rPr>
        <w:t>Эбель</w:t>
      </w:r>
      <w:proofErr w:type="spellEnd"/>
      <w:r w:rsidRPr="00B45802">
        <w:rPr>
          <w:b/>
          <w:bCs/>
        </w:rPr>
        <w:t xml:space="preserve"> Александр Викторович, </w:t>
      </w:r>
      <w:r w:rsidRPr="00B45802">
        <w:t xml:space="preserve">заведующий кафедрой археологии </w:t>
      </w:r>
    </w:p>
    <w:p w:rsidR="00475192" w:rsidRPr="00B45802" w:rsidRDefault="00475192">
      <w:pPr>
        <w:ind w:firstLine="567"/>
        <w:rPr>
          <w:i/>
          <w:iCs/>
        </w:rPr>
      </w:pPr>
      <w:r w:rsidRPr="00B45802">
        <w:t>и всеобщей истории, кандидат исторических наук, доцент</w:t>
      </w:r>
    </w:p>
    <w:p w:rsidR="00475192" w:rsidRPr="00B45802" w:rsidRDefault="00475192">
      <w:pPr>
        <w:ind w:firstLine="567"/>
      </w:pPr>
      <w:r w:rsidRPr="00B45802">
        <w:rPr>
          <w:i/>
          <w:iCs/>
        </w:rPr>
        <w:t xml:space="preserve">Горно-Алтайский государственный университет, </w:t>
      </w:r>
      <w:proofErr w:type="gramStart"/>
      <w:r w:rsidRPr="00B45802">
        <w:rPr>
          <w:i/>
          <w:iCs/>
        </w:rPr>
        <w:t>г</w:t>
      </w:r>
      <w:proofErr w:type="gramEnd"/>
      <w:r w:rsidRPr="00B45802">
        <w:rPr>
          <w:i/>
          <w:iCs/>
        </w:rPr>
        <w:t>. Горно-Алтайск, Россия</w:t>
      </w:r>
      <w:r w:rsidR="00DA0784">
        <w:rPr>
          <w:i/>
          <w:iCs/>
        </w:rPr>
        <w:t xml:space="preserve"> </w:t>
      </w:r>
    </w:p>
    <w:p w:rsidR="00475192" w:rsidRPr="00B45802" w:rsidRDefault="00BA51B5">
      <w:pPr>
        <w:ind w:firstLine="567"/>
        <w:rPr>
          <w:lang w:val="en-US"/>
        </w:rPr>
      </w:pPr>
      <w:hyperlink r:id="rId5" w:history="1">
        <w:r w:rsidR="00475192" w:rsidRPr="00B45802">
          <w:rPr>
            <w:rStyle w:val="a3"/>
            <w:lang w:val="en-US"/>
          </w:rPr>
          <w:t>avebel@mail.ru</w:t>
        </w:r>
      </w:hyperlink>
    </w:p>
    <w:p w:rsidR="00475192" w:rsidRPr="00B45802" w:rsidRDefault="00475192">
      <w:pPr>
        <w:ind w:firstLine="567"/>
        <w:jc w:val="both"/>
        <w:rPr>
          <w:lang w:val="en-US"/>
        </w:rPr>
      </w:pPr>
    </w:p>
    <w:p w:rsidR="00475192" w:rsidRPr="00B45802" w:rsidRDefault="00475192">
      <w:pPr>
        <w:autoSpaceDE w:val="0"/>
        <w:ind w:firstLine="567"/>
        <w:jc w:val="both"/>
        <w:rPr>
          <w:b/>
          <w:bCs/>
          <w:lang w:val="en-US"/>
        </w:rPr>
      </w:pPr>
      <w:r w:rsidRPr="00B45802">
        <w:rPr>
          <w:b/>
          <w:bCs/>
          <w:lang w:val="en-US"/>
        </w:rPr>
        <w:t>DATA ABOUT THE AUTHOR</w:t>
      </w:r>
    </w:p>
    <w:p w:rsidR="00475192" w:rsidRPr="00B45802" w:rsidRDefault="00475192">
      <w:pPr>
        <w:ind w:firstLine="567"/>
        <w:rPr>
          <w:lang w:val="en-US"/>
        </w:rPr>
      </w:pPr>
      <w:r w:rsidRPr="00B45802">
        <w:rPr>
          <w:b/>
          <w:bCs/>
          <w:lang w:val="en-US"/>
        </w:rPr>
        <w:t xml:space="preserve">Alexander V. </w:t>
      </w:r>
      <w:proofErr w:type="spellStart"/>
      <w:r w:rsidRPr="00B45802">
        <w:rPr>
          <w:b/>
          <w:bCs/>
          <w:lang w:val="en-US"/>
        </w:rPr>
        <w:t>Ebel</w:t>
      </w:r>
      <w:proofErr w:type="spellEnd"/>
      <w:r w:rsidRPr="00B45802">
        <w:rPr>
          <w:b/>
          <w:bCs/>
          <w:lang w:val="en-US"/>
        </w:rPr>
        <w:t xml:space="preserve">, </w:t>
      </w:r>
      <w:r w:rsidRPr="00B45802">
        <w:rPr>
          <w:lang w:val="en-US"/>
        </w:rPr>
        <w:t xml:space="preserve">Associate Professor, Head of the Chair of Archeology </w:t>
      </w:r>
    </w:p>
    <w:p w:rsidR="00475192" w:rsidRPr="00B45802" w:rsidRDefault="00475192">
      <w:pPr>
        <w:ind w:firstLine="567"/>
        <w:rPr>
          <w:i/>
          <w:iCs/>
          <w:lang w:val="en-US"/>
        </w:rPr>
      </w:pPr>
      <w:proofErr w:type="gramStart"/>
      <w:r w:rsidRPr="00B45802">
        <w:rPr>
          <w:lang w:val="en-US"/>
        </w:rPr>
        <w:t>and</w:t>
      </w:r>
      <w:proofErr w:type="gramEnd"/>
      <w:r w:rsidRPr="00B45802">
        <w:rPr>
          <w:lang w:val="en-US"/>
        </w:rPr>
        <w:t xml:space="preserve"> General History, Candidate of Historical Sciences (PhD), </w:t>
      </w:r>
    </w:p>
    <w:p w:rsidR="00475192" w:rsidRPr="00B45802" w:rsidRDefault="00475192">
      <w:pPr>
        <w:ind w:firstLine="567"/>
        <w:rPr>
          <w:lang w:val="en-US"/>
        </w:rPr>
      </w:pPr>
      <w:proofErr w:type="spellStart"/>
      <w:smartTag w:uri="urn:schemas-microsoft-com:office:smarttags" w:element="PlaceName">
        <w:r w:rsidRPr="00B45802">
          <w:rPr>
            <w:i/>
            <w:iCs/>
            <w:lang w:val="en-US"/>
          </w:rPr>
          <w:t>Gorno-Altaisk</w:t>
        </w:r>
      </w:smartTag>
      <w:proofErr w:type="spellEnd"/>
      <w:r w:rsidRPr="00B45802">
        <w:rPr>
          <w:i/>
          <w:iCs/>
          <w:lang w:val="en-US"/>
        </w:rPr>
        <w:t xml:space="preserve"> </w:t>
      </w:r>
      <w:smartTag w:uri="urn:schemas-microsoft-com:office:smarttags" w:element="PlaceType">
        <w:r w:rsidRPr="00B45802">
          <w:rPr>
            <w:i/>
            <w:iCs/>
            <w:lang w:val="en-US"/>
          </w:rPr>
          <w:t>State</w:t>
        </w:r>
      </w:smartTag>
      <w:r w:rsidRPr="00B45802">
        <w:rPr>
          <w:i/>
          <w:iCs/>
          <w:lang w:val="en-US"/>
        </w:rPr>
        <w:t xml:space="preserve"> </w:t>
      </w:r>
      <w:smartTag w:uri="urn:schemas-microsoft-com:office:smarttags" w:element="PlaceType">
        <w:r w:rsidRPr="00B45802">
          <w:rPr>
            <w:i/>
            <w:iCs/>
            <w:lang w:val="en-US"/>
          </w:rPr>
          <w:t>University</w:t>
        </w:r>
      </w:smartTag>
      <w:r w:rsidRPr="00B45802">
        <w:rPr>
          <w:i/>
          <w:iCs/>
          <w:lang w:val="en-US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Pr="00B45802">
            <w:rPr>
              <w:i/>
              <w:iCs/>
              <w:lang w:val="en-US"/>
            </w:rPr>
            <w:t>Gorno-Altaisk</w:t>
          </w:r>
        </w:smartTag>
        <w:proofErr w:type="spellEnd"/>
        <w:r w:rsidRPr="00B45802">
          <w:rPr>
            <w:i/>
            <w:iCs/>
            <w:lang w:val="en-US"/>
          </w:rPr>
          <w:t xml:space="preserve">, </w:t>
        </w:r>
        <w:smartTag w:uri="urn:schemas-microsoft-com:office:smarttags" w:element="country-region">
          <w:r w:rsidRPr="00B45802">
            <w:rPr>
              <w:i/>
              <w:iCs/>
              <w:lang w:val="en-US"/>
            </w:rPr>
            <w:t>Russia</w:t>
          </w:r>
        </w:smartTag>
      </w:smartTag>
      <w:r w:rsidRPr="00B45802">
        <w:rPr>
          <w:i/>
          <w:iCs/>
          <w:lang w:val="en-US"/>
        </w:rPr>
        <w:t xml:space="preserve"> </w:t>
      </w:r>
    </w:p>
    <w:p w:rsidR="00475192" w:rsidRDefault="00475192">
      <w:pPr>
        <w:ind w:firstLine="567"/>
        <w:rPr>
          <w:i/>
          <w:iCs/>
        </w:rPr>
      </w:pPr>
      <w:r w:rsidRPr="00B45802">
        <w:rPr>
          <w:lang w:val="en-US"/>
        </w:rPr>
        <w:t xml:space="preserve"> </w:t>
      </w:r>
      <w:hyperlink r:id="rId6" w:history="1">
        <w:r w:rsidRPr="00B45802">
          <w:rPr>
            <w:rStyle w:val="a3"/>
          </w:rPr>
          <w:t>avebel@mail.ru</w:t>
        </w:r>
      </w:hyperlink>
    </w:p>
    <w:p w:rsidR="00475192" w:rsidRDefault="00475192">
      <w:pPr>
        <w:ind w:firstLine="567"/>
        <w:jc w:val="both"/>
        <w:rPr>
          <w:i/>
          <w:iCs/>
        </w:rPr>
      </w:pPr>
    </w:p>
    <w:p w:rsidR="00475192" w:rsidRDefault="00475192">
      <w:pPr>
        <w:ind w:firstLine="360"/>
        <w:jc w:val="both"/>
        <w:rPr>
          <w:sz w:val="28"/>
          <w:szCs w:val="28"/>
        </w:rPr>
      </w:pPr>
    </w:p>
    <w:sectPr w:rsidR="00475192" w:rsidSect="00CA3A10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3"/>
    <w:multiLevelType w:val="singleLevel"/>
    <w:tmpl w:val="7A56985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</w:abstractNum>
  <w:abstractNum w:abstractNumId="4">
    <w:nsid w:val="34C06EF9"/>
    <w:multiLevelType w:val="hybridMultilevel"/>
    <w:tmpl w:val="D2EC40E4"/>
    <w:lvl w:ilvl="0" w:tplc="E000E69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45802"/>
    <w:rsid w:val="000A260B"/>
    <w:rsid w:val="00211945"/>
    <w:rsid w:val="0022634C"/>
    <w:rsid w:val="00262654"/>
    <w:rsid w:val="00290CCF"/>
    <w:rsid w:val="00333AD4"/>
    <w:rsid w:val="004009B0"/>
    <w:rsid w:val="00475192"/>
    <w:rsid w:val="00576AF2"/>
    <w:rsid w:val="00585EC8"/>
    <w:rsid w:val="005D4430"/>
    <w:rsid w:val="0060797C"/>
    <w:rsid w:val="00612362"/>
    <w:rsid w:val="007B7465"/>
    <w:rsid w:val="00835B2A"/>
    <w:rsid w:val="00880886"/>
    <w:rsid w:val="008E20B0"/>
    <w:rsid w:val="009205DB"/>
    <w:rsid w:val="00981317"/>
    <w:rsid w:val="00AD017A"/>
    <w:rsid w:val="00B2476E"/>
    <w:rsid w:val="00B45802"/>
    <w:rsid w:val="00BA51B5"/>
    <w:rsid w:val="00BE191D"/>
    <w:rsid w:val="00C53B12"/>
    <w:rsid w:val="00CA3A10"/>
    <w:rsid w:val="00D24B67"/>
    <w:rsid w:val="00DA0784"/>
    <w:rsid w:val="00F4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10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A3A10"/>
    <w:pPr>
      <w:keepNext/>
      <w:tabs>
        <w:tab w:val="num" w:pos="432"/>
      </w:tabs>
      <w:ind w:firstLine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CA3A10"/>
    <w:pPr>
      <w:keepNext/>
      <w:tabs>
        <w:tab w:val="num" w:pos="576"/>
      </w:tabs>
      <w:ind w:firstLine="360"/>
      <w:jc w:val="center"/>
      <w:outlineLvl w:val="1"/>
    </w:pPr>
    <w:rPr>
      <w:i/>
      <w:iCs/>
    </w:rPr>
  </w:style>
  <w:style w:type="paragraph" w:styleId="3">
    <w:name w:val="heading 3"/>
    <w:basedOn w:val="a"/>
    <w:next w:val="a"/>
    <w:link w:val="30"/>
    <w:uiPriority w:val="99"/>
    <w:qFormat/>
    <w:rsid w:val="00CA3A10"/>
    <w:pPr>
      <w:keepNext/>
      <w:tabs>
        <w:tab w:val="num" w:pos="720"/>
      </w:tabs>
      <w:ind w:firstLine="360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CA3A10"/>
    <w:pPr>
      <w:keepNext/>
      <w:tabs>
        <w:tab w:val="num" w:pos="864"/>
      </w:tabs>
      <w:ind w:firstLine="360"/>
      <w:jc w:val="right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DDB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36DDB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36DDB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C36DDB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WW8Num1z0">
    <w:name w:val="WW8Num1z0"/>
    <w:uiPriority w:val="99"/>
    <w:rsid w:val="00CA3A10"/>
    <w:rPr>
      <w:rFonts w:ascii="Symbol" w:hAnsi="Symbol"/>
      <w:sz w:val="28"/>
    </w:rPr>
  </w:style>
  <w:style w:type="character" w:customStyle="1" w:styleId="WW8Num1z1">
    <w:name w:val="WW8Num1z1"/>
    <w:uiPriority w:val="99"/>
    <w:rsid w:val="00CA3A1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CA3A1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CA3A10"/>
  </w:style>
  <w:style w:type="character" w:customStyle="1" w:styleId="WW8Num2z1">
    <w:name w:val="WW8Num2z1"/>
    <w:uiPriority w:val="99"/>
    <w:rsid w:val="00CA3A10"/>
  </w:style>
  <w:style w:type="character" w:customStyle="1" w:styleId="WW8Num3z0">
    <w:name w:val="WW8Num3z0"/>
    <w:uiPriority w:val="99"/>
    <w:rsid w:val="00CA3A10"/>
    <w:rPr>
      <w:rFonts w:ascii="Symbol" w:hAnsi="Symbol"/>
    </w:rPr>
  </w:style>
  <w:style w:type="character" w:customStyle="1" w:styleId="WW8Num3z1">
    <w:name w:val="WW8Num3z1"/>
    <w:uiPriority w:val="99"/>
    <w:rsid w:val="00CA3A10"/>
    <w:rPr>
      <w:rFonts w:ascii="Courier New" w:hAnsi="Courier New"/>
    </w:rPr>
  </w:style>
  <w:style w:type="character" w:customStyle="1" w:styleId="WW8Num3z2">
    <w:name w:val="WW8Num3z2"/>
    <w:uiPriority w:val="99"/>
    <w:rsid w:val="00CA3A10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CA3A10"/>
  </w:style>
  <w:style w:type="character" w:styleId="a3">
    <w:name w:val="Hyperlink"/>
    <w:basedOn w:val="11"/>
    <w:uiPriority w:val="99"/>
    <w:rsid w:val="00CA3A10"/>
    <w:rPr>
      <w:rFonts w:cs="Times New Roman"/>
      <w:color w:val="0000FF"/>
      <w:u w:val="single"/>
    </w:rPr>
  </w:style>
  <w:style w:type="paragraph" w:customStyle="1" w:styleId="a4">
    <w:name w:val="Заголовок"/>
    <w:basedOn w:val="a"/>
    <w:next w:val="a5"/>
    <w:uiPriority w:val="99"/>
    <w:rsid w:val="00CA3A1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CA3A1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36DDB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CA3A10"/>
    <w:rPr>
      <w:rFonts w:cs="Mangal"/>
    </w:rPr>
  </w:style>
  <w:style w:type="paragraph" w:customStyle="1" w:styleId="12">
    <w:name w:val="Название1"/>
    <w:basedOn w:val="a"/>
    <w:uiPriority w:val="99"/>
    <w:rsid w:val="00CA3A1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CA3A10"/>
    <w:pPr>
      <w:suppressLineNumbers/>
    </w:pPr>
    <w:rPr>
      <w:rFonts w:cs="Mangal"/>
    </w:rPr>
  </w:style>
  <w:style w:type="paragraph" w:styleId="a8">
    <w:name w:val="Body Text Indent"/>
    <w:basedOn w:val="a"/>
    <w:link w:val="a9"/>
    <w:uiPriority w:val="99"/>
    <w:rsid w:val="00CA3A10"/>
    <w:pPr>
      <w:ind w:firstLine="360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36DDB"/>
    <w:rPr>
      <w:sz w:val="24"/>
      <w:szCs w:val="24"/>
      <w:lang w:eastAsia="ar-SA"/>
    </w:rPr>
  </w:style>
  <w:style w:type="paragraph" w:styleId="aa">
    <w:name w:val="Normal (Web)"/>
    <w:basedOn w:val="a"/>
    <w:uiPriority w:val="99"/>
    <w:rsid w:val="00CA3A10"/>
    <w:pPr>
      <w:spacing w:before="280" w:after="280"/>
    </w:pPr>
  </w:style>
  <w:style w:type="paragraph" w:styleId="ab">
    <w:name w:val="Balloon Text"/>
    <w:basedOn w:val="a"/>
    <w:link w:val="ac"/>
    <w:uiPriority w:val="99"/>
    <w:rsid w:val="00CA3A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6DDB"/>
    <w:rPr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ebel@mail.ru" TargetMode="External"/><Relationship Id="rId5" Type="http://schemas.openxmlformats.org/officeDocument/2006/relationships/hyperlink" Target="mailto:aveb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Microsoft</Company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Arch</dc:creator>
  <cp:lastModifiedBy>Алексей Тырышкин</cp:lastModifiedBy>
  <cp:revision>2</cp:revision>
  <cp:lastPrinted>2015-01-28T03:35:00Z</cp:lastPrinted>
  <dcterms:created xsi:type="dcterms:W3CDTF">2017-08-15T08:20:00Z</dcterms:created>
  <dcterms:modified xsi:type="dcterms:W3CDTF">2017-08-15T08:20:00Z</dcterms:modified>
</cp:coreProperties>
</file>